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5354" w14:textId="76B34899" w:rsidR="00C96E56" w:rsidRPr="00C96E56" w:rsidRDefault="00C96E56" w:rsidP="00005F81">
      <w:pPr>
        <w:pStyle w:val="DocumentBU"/>
        <w:ind w:left="1134"/>
      </w:pPr>
      <w:r>
        <w:fldChar w:fldCharType="begin">
          <w:ffData>
            <w:name w:val="Client"/>
            <w:enabled/>
            <w:calcOnExit w:val="0"/>
            <w:helpText w:type="text" w:val="Nom de la société cliente"/>
            <w:statusText w:type="text" w:val="Nom de la société cliente"/>
            <w:textInput>
              <w:default w:val="AERMC"/>
              <w:maxLength w:val="40"/>
            </w:textInput>
          </w:ffData>
        </w:fldChar>
      </w:r>
      <w:bookmarkStart w:id="0" w:name="Client"/>
      <w:r>
        <w:instrText xml:space="preserve"> FORMTEXT </w:instrText>
      </w:r>
      <w:r>
        <w:fldChar w:fldCharType="separate"/>
      </w:r>
      <w:r w:rsidR="00940E52">
        <w:t>AERMC</w:t>
      </w:r>
      <w:r>
        <w:fldChar w:fldCharType="end"/>
      </w:r>
      <w:bookmarkEnd w:id="0"/>
    </w:p>
    <w:p w14:paraId="1E378812" w14:textId="78C77D9C" w:rsidR="00C96E56" w:rsidRPr="00431B32" w:rsidRDefault="00005F81" w:rsidP="00005F81">
      <w:pPr>
        <w:pStyle w:val="DocumentTitre"/>
        <w:ind w:left="1134"/>
      </w:pPr>
      <w:r w:rsidRPr="00005F81">
        <w:rPr>
          <w:sz w:val="52"/>
          <w:szCs w:val="18"/>
        </w:rPr>
        <w:fldChar w:fldCharType="begin">
          <w:ffData>
            <w:name w:val="TitreDocument"/>
            <w:enabled/>
            <w:calcOnExit w:val="0"/>
            <w:helpText w:type="text" w:val="Saisir le titre du document."/>
            <w:statusText w:type="text" w:val="Titre du document"/>
            <w:textInput>
              <w:default w:val="Kofax - Document de conception"/>
            </w:textInput>
          </w:ffData>
        </w:fldChar>
      </w:r>
      <w:bookmarkStart w:id="1" w:name="TitreDocument"/>
      <w:r w:rsidRPr="00005F81">
        <w:rPr>
          <w:sz w:val="52"/>
          <w:szCs w:val="18"/>
        </w:rPr>
        <w:instrText xml:space="preserve"> FORMTEXT </w:instrText>
      </w:r>
      <w:r w:rsidRPr="00005F81">
        <w:rPr>
          <w:sz w:val="52"/>
          <w:szCs w:val="18"/>
        </w:rPr>
      </w:r>
      <w:r w:rsidRPr="00005F81">
        <w:rPr>
          <w:sz w:val="52"/>
          <w:szCs w:val="18"/>
        </w:rPr>
        <w:fldChar w:fldCharType="separate"/>
      </w:r>
      <w:r w:rsidRPr="00005F81">
        <w:rPr>
          <w:noProof/>
          <w:sz w:val="52"/>
          <w:szCs w:val="18"/>
        </w:rPr>
        <w:t>Kofax - Document de conception</w:t>
      </w:r>
      <w:r w:rsidRPr="00005F81">
        <w:rPr>
          <w:sz w:val="52"/>
          <w:szCs w:val="18"/>
        </w:rPr>
        <w:fldChar w:fldCharType="end"/>
      </w:r>
      <w:bookmarkEnd w:id="1"/>
    </w:p>
    <w:p w14:paraId="536BEA1D" w14:textId="7C10423D" w:rsidR="00C96E56" w:rsidRPr="00C96E56" w:rsidRDefault="00C96E56" w:rsidP="00005F81">
      <w:pPr>
        <w:pStyle w:val="DocumentRfrence"/>
        <w:ind w:left="1134"/>
      </w:pPr>
      <w:r w:rsidRPr="00C96E56">
        <w:fldChar w:fldCharType="begin">
          <w:ffData>
            <w:name w:val="IdProjet"/>
            <w:enabled/>
            <w:calcOnExit w:val="0"/>
            <w:helpText w:type="text" w:val="Identifiant du projet (8 caractères maximum)"/>
            <w:statusText w:type="text" w:val="Identifiant du projet"/>
            <w:textInput>
              <w:default w:val="IDL_AERMC_TMAGED2"/>
              <w:maxLength w:val="20"/>
              <w:format w:val="Capitales"/>
            </w:textInput>
          </w:ffData>
        </w:fldChar>
      </w:r>
      <w:bookmarkStart w:id="2" w:name="IdProjet"/>
      <w:r w:rsidRPr="00C96E56">
        <w:instrText xml:space="preserve"> FORMTEXT </w:instrText>
      </w:r>
      <w:r w:rsidRPr="00C96E56">
        <w:fldChar w:fldCharType="separate"/>
      </w:r>
      <w:r w:rsidR="00940E52">
        <w:t>IDL_AERMC_TMAGED2</w:t>
      </w:r>
      <w:r w:rsidRPr="00C96E56">
        <w:fldChar w:fldCharType="end"/>
      </w:r>
      <w:bookmarkEnd w:id="2"/>
      <w:r w:rsidRPr="00C96E56">
        <w:t>/</w:t>
      </w:r>
      <w:r w:rsidRPr="00C96E56">
        <w:fldChar w:fldCharType="begin">
          <w:ffData>
            <w:name w:val="TypeDoc"/>
            <w:enabled/>
            <w:calcOnExit w:val="0"/>
            <w:helpText w:type="text" w:val="Choisir un type de document.&#10;&#10;La liste des types de document ISOTOP est précisée dans la procédure opérationnelle n°2."/>
            <w:statusText w:type="text" w:val="Type de document"/>
            <w:textInput>
              <w:default w:val="CON"/>
              <w:maxLength w:val="3"/>
              <w:format w:val="Capitales"/>
            </w:textInput>
          </w:ffData>
        </w:fldChar>
      </w:r>
      <w:bookmarkStart w:id="3" w:name="TypeDoc"/>
      <w:r w:rsidRPr="00C96E56">
        <w:instrText xml:space="preserve"> FORMTEXT </w:instrText>
      </w:r>
      <w:r w:rsidRPr="00C96E56">
        <w:fldChar w:fldCharType="separate"/>
      </w:r>
      <w:r w:rsidR="00940E52">
        <w:t>CON</w:t>
      </w:r>
      <w:r w:rsidRPr="00C96E56">
        <w:fldChar w:fldCharType="end"/>
      </w:r>
      <w:bookmarkEnd w:id="3"/>
      <w:r w:rsidRPr="00C96E56">
        <w:t>_</w:t>
      </w:r>
      <w:r w:rsidRPr="00C96E56">
        <w:fldChar w:fldCharType="begin">
          <w:ffData>
            <w:name w:val="Chrono"/>
            <w:enabled/>
            <w:calcOnExit w:val="0"/>
            <w:helpText w:type="text" w:val="Numéro chrono du document dans le type de document choisi."/>
            <w:statusText w:type="text" w:val="Numéro chrono du document"/>
            <w:textInput>
              <w:default w:val="002"/>
              <w:maxLength w:val="3"/>
            </w:textInput>
          </w:ffData>
        </w:fldChar>
      </w:r>
      <w:bookmarkStart w:id="4" w:name="Chrono"/>
      <w:r w:rsidRPr="00C96E56">
        <w:instrText xml:space="preserve"> FORMTEXT </w:instrText>
      </w:r>
      <w:r w:rsidRPr="00C96E56">
        <w:fldChar w:fldCharType="separate"/>
      </w:r>
      <w:r w:rsidR="00940E52">
        <w:t>002</w:t>
      </w:r>
      <w:r w:rsidRPr="00C96E56">
        <w:fldChar w:fldCharType="end"/>
      </w:r>
      <w:bookmarkEnd w:id="4"/>
      <w:r w:rsidRPr="00C96E56">
        <w:t>/</w:t>
      </w:r>
      <w:r w:rsidRPr="00C96E56">
        <w:fldChar w:fldCharType="begin">
          <w:ffData>
            <w:name w:val="Version"/>
            <w:enabled/>
            <w:calcOnExit w:val="0"/>
            <w:helpText w:type="text" w:val="Numéro de la version du document dans le type de document choisi (de 1 à 9)."/>
            <w:statusText w:type="text" w:val="Numéro de la version du document"/>
            <w:textInput>
              <w:type w:val="number"/>
              <w:default w:val="1"/>
              <w:maxLength w:val="1"/>
              <w:format w:val="0"/>
            </w:textInput>
          </w:ffData>
        </w:fldChar>
      </w:r>
      <w:bookmarkStart w:id="5" w:name="Version"/>
      <w:r w:rsidRPr="00C96E56">
        <w:instrText xml:space="preserve"> FORMTEXT </w:instrText>
      </w:r>
      <w:r w:rsidRPr="00C96E56">
        <w:fldChar w:fldCharType="separate"/>
      </w:r>
      <w:r w:rsidR="00940E52">
        <w:t>1</w:t>
      </w:r>
      <w:r w:rsidRPr="00C96E56">
        <w:fldChar w:fldCharType="end"/>
      </w:r>
      <w:bookmarkEnd w:id="5"/>
      <w:r w:rsidRPr="00C96E56">
        <w:t>.</w:t>
      </w:r>
      <w:r w:rsidRPr="00C96E56">
        <w:fldChar w:fldCharType="begin">
          <w:ffData>
            <w:name w:val="Correction"/>
            <w:enabled/>
            <w:calcOnExit w:val="0"/>
            <w:helpText w:type="text" w:val="Numéro de révision du document (de 0 à 9)."/>
            <w:statusText w:type="text" w:val="Numéro de révision du document"/>
            <w:textInput>
              <w:type w:val="number"/>
              <w:default w:val="0"/>
              <w:maxLength w:val="1"/>
              <w:format w:val="0"/>
            </w:textInput>
          </w:ffData>
        </w:fldChar>
      </w:r>
      <w:bookmarkStart w:id="6" w:name="Correction"/>
      <w:r w:rsidRPr="00C96E56">
        <w:instrText xml:space="preserve"> FORMTEXT </w:instrText>
      </w:r>
      <w:r w:rsidRPr="00C96E56">
        <w:fldChar w:fldCharType="separate"/>
      </w:r>
      <w:r w:rsidR="00940E52">
        <w:t>0</w:t>
      </w:r>
      <w:r w:rsidRPr="00C96E56">
        <w:fldChar w:fldCharType="end"/>
      </w:r>
      <w:bookmarkEnd w:id="6"/>
    </w:p>
    <w:p w14:paraId="6E0130A0" w14:textId="77777777" w:rsidR="00C96E56" w:rsidRPr="00C96E56" w:rsidRDefault="00C96E56" w:rsidP="00C96E56">
      <w:pPr>
        <w:pStyle w:val="Cartouche"/>
      </w:pPr>
    </w:p>
    <w:p w14:paraId="3EB35F03" w14:textId="26574B90" w:rsidR="00C96E56" w:rsidRPr="00C96E56" w:rsidRDefault="00C96E56" w:rsidP="00C96E56">
      <w:pPr>
        <w:pStyle w:val="Cartouche"/>
      </w:pPr>
      <w:r w:rsidRPr="00C96E56">
        <w:t>Entité :</w:t>
      </w:r>
      <w:r w:rsidRPr="00C96E56">
        <w:tab/>
      </w:r>
      <w:r w:rsidRPr="00C96E56">
        <w:tab/>
      </w:r>
      <w:r w:rsidRPr="00C96E56">
        <w:fldChar w:fldCharType="begin">
          <w:ffData>
            <w:name w:val="Entité"/>
            <w:enabled/>
            <w:calcOnExit w:val="0"/>
            <w:helpText w:type="text" w:val="Nom de l'entité DECAN"/>
            <w:statusText w:type="text" w:val="Nom de l'entité DECAN"/>
            <w:textInput>
              <w:default w:val="COEXYA/IDL"/>
              <w:maxLength w:val="40"/>
            </w:textInput>
          </w:ffData>
        </w:fldChar>
      </w:r>
      <w:bookmarkStart w:id="7" w:name="Entité"/>
      <w:r w:rsidRPr="00C96E56">
        <w:instrText xml:space="preserve"> FORMTEXT </w:instrText>
      </w:r>
      <w:r w:rsidRPr="00C96E56">
        <w:fldChar w:fldCharType="separate"/>
      </w:r>
      <w:r w:rsidR="00940E52">
        <w:t>COEXYA/IDL</w:t>
      </w:r>
      <w:r w:rsidRPr="00C96E56">
        <w:fldChar w:fldCharType="end"/>
      </w:r>
      <w:bookmarkEnd w:id="7"/>
    </w:p>
    <w:p w14:paraId="0250DDB8" w14:textId="29CE17C7" w:rsidR="00C96E56" w:rsidRPr="00C96E56" w:rsidRDefault="00C96E56" w:rsidP="00C96E56">
      <w:pPr>
        <w:pStyle w:val="Cartouche"/>
      </w:pPr>
      <w:r w:rsidRPr="00C96E56">
        <w:t>Contrat/Projet :</w:t>
      </w:r>
      <w:r w:rsidRPr="00C96E56">
        <w:tab/>
      </w:r>
      <w:r w:rsidRPr="00C96E56">
        <w:fldChar w:fldCharType="begin">
          <w:ffData>
            <w:name w:val="Projet"/>
            <w:enabled/>
            <w:calcOnExit w:val="0"/>
            <w:helpText w:type="text" w:val="Nom du projet"/>
            <w:statusText w:type="text" w:val="Nom du projet"/>
            <w:textInput>
              <w:default w:val="IDL_AERMC_TMAGED2"/>
              <w:maxLength w:val="40"/>
            </w:textInput>
          </w:ffData>
        </w:fldChar>
      </w:r>
      <w:bookmarkStart w:id="8" w:name="Projet"/>
      <w:r w:rsidRPr="00C96E56">
        <w:instrText xml:space="preserve"> FORMTEXT </w:instrText>
      </w:r>
      <w:r w:rsidRPr="00C96E56">
        <w:fldChar w:fldCharType="separate"/>
      </w:r>
      <w:r w:rsidR="00940E52">
        <w:t>IDL_AERMC_TMAGED2</w:t>
      </w:r>
      <w:r w:rsidRPr="00C96E56">
        <w:fldChar w:fldCharType="end"/>
      </w:r>
      <w:bookmarkEnd w:id="8"/>
    </w:p>
    <w:p w14:paraId="73569756" w14:textId="6F08937E" w:rsidR="00C96E56" w:rsidRDefault="00C96E56" w:rsidP="00C96E56">
      <w:pPr>
        <w:pStyle w:val="Cartouche"/>
      </w:pPr>
      <w:r w:rsidRPr="00C96E56">
        <w:t>Identifiant :</w:t>
      </w:r>
      <w:r w:rsidRPr="00C96E56">
        <w:tab/>
      </w:r>
      <w:r w:rsidRPr="00C96E56">
        <w:tab/>
      </w:r>
      <w:r w:rsidR="00D83EAD">
        <w:fldChar w:fldCharType="begin"/>
      </w:r>
      <w:r w:rsidR="00D83EAD">
        <w:instrText xml:space="preserve"> REF  IdProjet  \* MERGEFORMAT </w:instrText>
      </w:r>
      <w:r w:rsidR="00D83EAD">
        <w:fldChar w:fldCharType="separate"/>
      </w:r>
      <w:r w:rsidR="006E699F">
        <w:t>IDL_AERMC_TMAGED2</w:t>
      </w:r>
      <w:r w:rsidR="00D83EAD">
        <w:fldChar w:fldCharType="end"/>
      </w:r>
    </w:p>
    <w:p w14:paraId="5BF8A0A0" w14:textId="77777777" w:rsidR="0072647A" w:rsidRPr="00C96E56" w:rsidRDefault="0072647A" w:rsidP="00C96E56">
      <w:pPr>
        <w:pStyle w:val="Cartouche"/>
      </w:pPr>
    </w:p>
    <w:p w14:paraId="6C36F78F" w14:textId="63C0781E" w:rsidR="00C96E56" w:rsidRPr="00C96E56" w:rsidRDefault="00C96E56" w:rsidP="00C96E56">
      <w:pPr>
        <w:pStyle w:val="Cartouche"/>
      </w:pPr>
      <w:r w:rsidRPr="00C96E56">
        <w:t>Date</w:t>
      </w:r>
      <w:r w:rsidR="00965543">
        <w:t xml:space="preserve"> de </w:t>
      </w:r>
      <w:proofErr w:type="gramStart"/>
      <w:r w:rsidR="00965543">
        <w:t>réf.</w:t>
      </w:r>
      <w:r w:rsidRPr="005A3CB4">
        <w:rPr>
          <w:vertAlign w:val="superscript"/>
        </w:rPr>
        <w:t>(</w:t>
      </w:r>
      <w:proofErr w:type="gramEnd"/>
      <w:r w:rsidRPr="005A3CB4">
        <w:rPr>
          <w:vertAlign w:val="superscript"/>
        </w:rPr>
        <w:t>1)</w:t>
      </w:r>
      <w:r w:rsidRPr="00C96E56">
        <w:t> :</w:t>
      </w:r>
      <w:r w:rsidRPr="00C96E56">
        <w:tab/>
      </w:r>
      <w:r w:rsidR="00940E52">
        <w:fldChar w:fldCharType="begin">
          <w:ffData>
            <w:name w:val="DateRéférence"/>
            <w:enabled/>
            <w:calcOnExit w:val="0"/>
            <w:textInput>
              <w:type w:val="date"/>
              <w:default w:val="24/01/2024"/>
              <w:format w:val="dd/MM/yyyy"/>
            </w:textInput>
          </w:ffData>
        </w:fldChar>
      </w:r>
      <w:bookmarkStart w:id="9" w:name="DateRéférence"/>
      <w:r w:rsidR="00940E52">
        <w:instrText xml:space="preserve"> FORMTEXT </w:instrText>
      </w:r>
      <w:r w:rsidR="00940E52">
        <w:fldChar w:fldCharType="separate"/>
      </w:r>
      <w:r w:rsidR="00940E52">
        <w:rPr>
          <w:noProof/>
        </w:rPr>
        <w:t>24/01/2024</w:t>
      </w:r>
      <w:r w:rsidR="00940E52">
        <w:fldChar w:fldCharType="end"/>
      </w:r>
      <w:bookmarkEnd w:id="9"/>
    </w:p>
    <w:p w14:paraId="13C41633" w14:textId="02065521" w:rsidR="00ED30F4" w:rsidRDefault="00C96E56" w:rsidP="00ED30F4">
      <w:pPr>
        <w:pStyle w:val="Cartouche"/>
      </w:pPr>
      <w:r w:rsidRPr="00C96E56">
        <w:t>État :</w:t>
      </w:r>
      <w:r w:rsidRPr="00C96E56">
        <w:tab/>
      </w:r>
      <w:r w:rsidRPr="00C96E56">
        <w:tab/>
      </w:r>
      <w:r w:rsidRPr="00C96E56">
        <w:tab/>
      </w:r>
      <w:r w:rsidR="00ED30F4">
        <w:fldChar w:fldCharType="begin">
          <w:ffData>
            <w:name w:val="EtatAValider"/>
            <w:enabled/>
            <w:calcOnExit w:val="0"/>
            <w:helpText w:type="text" w:val="Cocher cette case si le document n'est pas  validé par le client."/>
            <w:statusText w:type="text" w:val="Document à valider"/>
            <w:checkBox>
              <w:sizeAuto/>
              <w:default w:val="1"/>
              <w:checked/>
            </w:checkBox>
          </w:ffData>
        </w:fldChar>
      </w:r>
      <w:bookmarkStart w:id="10" w:name="EtatAValider"/>
      <w:r w:rsidR="00ED30F4">
        <w:instrText xml:space="preserve"> FORMCHECKBOX </w:instrText>
      </w:r>
      <w:r w:rsidR="00D83EAD">
        <w:fldChar w:fldCharType="separate"/>
      </w:r>
      <w:r w:rsidR="00ED30F4">
        <w:fldChar w:fldCharType="end"/>
      </w:r>
      <w:bookmarkEnd w:id="10"/>
      <w:r w:rsidR="00ED30F4">
        <w:t xml:space="preserve"> à valider</w:t>
      </w:r>
      <w:r w:rsidR="00ED30F4">
        <w:tab/>
      </w:r>
      <w:r w:rsidR="00ED30F4">
        <w:fldChar w:fldCharType="begin">
          <w:ffData>
            <w:name w:val="EtatValidé"/>
            <w:enabled/>
            <w:calcOnExit w:val="0"/>
            <w:helpText w:type="text" w:val="Cocher cette case si le document est validé par le client.&#10;&#10;Cette case doit être décochée si le document a été modifié après validation et doit être validé à nouveau."/>
            <w:statusText w:type="text" w:val="Document validé par le client"/>
            <w:checkBox>
              <w:sizeAuto/>
              <w:default w:val="0"/>
              <w:checked w:val="0"/>
            </w:checkBox>
          </w:ffData>
        </w:fldChar>
      </w:r>
      <w:bookmarkStart w:id="11" w:name="EtatValidé"/>
      <w:r w:rsidR="00ED30F4">
        <w:instrText xml:space="preserve"> FORMCHECKBOX </w:instrText>
      </w:r>
      <w:r w:rsidR="00D83EAD">
        <w:fldChar w:fldCharType="separate"/>
      </w:r>
      <w:r w:rsidR="00ED30F4">
        <w:fldChar w:fldCharType="end"/>
      </w:r>
      <w:bookmarkEnd w:id="11"/>
      <w:r w:rsidR="00ED30F4">
        <w:t xml:space="preserve"> validé</w:t>
      </w:r>
    </w:p>
    <w:p w14:paraId="7CCC7589" w14:textId="78335DB2" w:rsidR="00474BFE" w:rsidRDefault="00474BFE" w:rsidP="00474BFE">
      <w:pPr>
        <w:pStyle w:val="Cartouche"/>
      </w:pPr>
      <w:r w:rsidRPr="00860C9E">
        <w:t>Classification :</w:t>
      </w:r>
      <w:r w:rsidRPr="00860C9E">
        <w:tab/>
      </w:r>
      <w:sdt>
        <w:sdtPr>
          <w:alias w:val="Classification"/>
          <w:tag w:val="Classification"/>
          <w:id w:val="1383219949"/>
          <w:placeholder>
            <w:docPart w:val="B31D0893FF224F19AEC9764033E91B4F"/>
          </w:placeholder>
          <w:comboBox>
            <w:listItem w:displayText="1 - Public" w:value="1"/>
            <w:listItem w:displayText="2 - Interne" w:value="2"/>
            <w:listItem w:displayText="3 - Restreint" w:value="3"/>
            <w:listItem w:displayText="4 - Confidentiel" w:value="4"/>
          </w:comboBox>
        </w:sdtPr>
        <w:sdtEndPr/>
        <w:sdtContent>
          <w:r w:rsidR="00940E52">
            <w:t>3 - Restreint</w:t>
          </w:r>
        </w:sdtContent>
      </w:sdt>
    </w:p>
    <w:p w14:paraId="64944FB5" w14:textId="77777777" w:rsidR="00C96E56" w:rsidRPr="00C96E56" w:rsidRDefault="00C96E56" w:rsidP="00C96E56">
      <w:pPr>
        <w:pStyle w:val="Cartouche"/>
      </w:pPr>
      <w:r w:rsidRPr="00C96E56">
        <w:t>Diffusion :</w:t>
      </w:r>
    </w:p>
    <w:p w14:paraId="28C2C0E6" w14:textId="39417574" w:rsidR="00C96E56" w:rsidRPr="00C96E56" w:rsidRDefault="00C96E56" w:rsidP="00C96E56">
      <w:pPr>
        <w:pStyle w:val="Cartouchecheckbox"/>
      </w:pPr>
      <w:r w:rsidRPr="00C96E56">
        <w:fldChar w:fldCharType="begin">
          <w:ffData>
            <w:name w:val="DiffusionLibre"/>
            <w:enabled w:val="0"/>
            <w:calcOnExit w:val="0"/>
            <w:checkBox>
              <w:size w:val="16"/>
              <w:default w:val="0"/>
              <w:checked w:val="0"/>
            </w:checkBox>
          </w:ffData>
        </w:fldChar>
      </w:r>
      <w:bookmarkStart w:id="12" w:name="DiffusionLibre"/>
      <w:r w:rsidRPr="00C96E56">
        <w:instrText xml:space="preserve"> FORMCHECKBOX </w:instrText>
      </w:r>
      <w:r w:rsidR="00D83EAD">
        <w:fldChar w:fldCharType="separate"/>
      </w:r>
      <w:r w:rsidRPr="00C96E56">
        <w:fldChar w:fldCharType="end"/>
      </w:r>
      <w:bookmarkEnd w:id="12"/>
      <w:r w:rsidRPr="00C96E56">
        <w:t xml:space="preserve"> Libre</w:t>
      </w:r>
    </w:p>
    <w:p w14:paraId="526F11D8" w14:textId="0C336AC7" w:rsidR="00C96E56" w:rsidRPr="00C96E56" w:rsidRDefault="00C96E56" w:rsidP="00C96E56">
      <w:pPr>
        <w:pStyle w:val="Cartouchecheckbox"/>
      </w:pPr>
      <w:r w:rsidRPr="00C96E56">
        <w:fldChar w:fldCharType="begin">
          <w:ffData>
            <w:name w:val="DiffusionInterne"/>
            <w:enabled w:val="0"/>
            <w:calcOnExit w:val="0"/>
            <w:checkBox>
              <w:size w:val="16"/>
              <w:default w:val="0"/>
              <w:checked w:val="0"/>
            </w:checkBox>
          </w:ffData>
        </w:fldChar>
      </w:r>
      <w:bookmarkStart w:id="13" w:name="DiffusionInterne"/>
      <w:r w:rsidRPr="00C96E56">
        <w:instrText xml:space="preserve"> FORMCHECKBOX </w:instrText>
      </w:r>
      <w:r w:rsidR="00D83EAD">
        <w:fldChar w:fldCharType="separate"/>
      </w:r>
      <w:r w:rsidRPr="00C96E56">
        <w:fldChar w:fldCharType="end"/>
      </w:r>
      <w:bookmarkEnd w:id="13"/>
      <w:r w:rsidRPr="00C96E56">
        <w:t xml:space="preserve"> Interne</w:t>
      </w:r>
    </w:p>
    <w:p w14:paraId="0A0C6097" w14:textId="0D1A5716" w:rsidR="00C96E56" w:rsidRPr="00C96E56" w:rsidRDefault="00C96E56" w:rsidP="00C96E56">
      <w:pPr>
        <w:pStyle w:val="Cartouchecheckbox"/>
      </w:pPr>
      <w:r w:rsidRPr="00C96E56">
        <w:fldChar w:fldCharType="begin">
          <w:ffData>
            <w:name w:val="DiffusionContrôlée"/>
            <w:enabled w:val="0"/>
            <w:calcOnExit w:val="0"/>
            <w:checkBox>
              <w:size w:val="16"/>
              <w:default w:val="0"/>
              <w:checked/>
            </w:checkBox>
          </w:ffData>
        </w:fldChar>
      </w:r>
      <w:bookmarkStart w:id="14" w:name="DiffusionContrôlée"/>
      <w:r w:rsidRPr="00C96E56">
        <w:instrText xml:space="preserve"> FORMCHECKBOX </w:instrText>
      </w:r>
      <w:r w:rsidR="00D83EAD">
        <w:fldChar w:fldCharType="separate"/>
      </w:r>
      <w:r w:rsidRPr="00C96E56">
        <w:fldChar w:fldCharType="end"/>
      </w:r>
      <w:bookmarkEnd w:id="14"/>
      <w:r w:rsidRPr="00C96E56">
        <w:t xml:space="preserve"> Contrôlée : </w:t>
      </w:r>
      <w:r w:rsidR="00005F81">
        <w:t>AERMC - Coexya</w:t>
      </w:r>
    </w:p>
    <w:p w14:paraId="17E24185" w14:textId="77777777" w:rsidR="00C96E56" w:rsidRPr="00C96E56" w:rsidRDefault="00C96E56" w:rsidP="00C96E56">
      <w:pPr>
        <w:pStyle w:val="Cartouchenote"/>
      </w:pPr>
      <w:r w:rsidRPr="00C96E56">
        <w:t>(1) Date d’approbation (cf. circuit de validation interne).</w:t>
      </w:r>
    </w:p>
    <w:p w14:paraId="5DF85BCA" w14:textId="77777777" w:rsidR="00C96E56" w:rsidRDefault="00C96E56" w:rsidP="00C96E56">
      <w:pPr>
        <w:pStyle w:val="Cartouchecheckbox"/>
      </w:pPr>
      <w:r w:rsidRPr="005B775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87640F5" wp14:editId="6BA6E645">
                <wp:simplePos x="0" y="0"/>
                <wp:positionH relativeFrom="margin">
                  <wp:posOffset>3726815</wp:posOffset>
                </wp:positionH>
                <wp:positionV relativeFrom="bottomMargin">
                  <wp:posOffset>9525</wp:posOffset>
                </wp:positionV>
                <wp:extent cx="2484120" cy="775970"/>
                <wp:effectExtent l="0" t="0" r="0" b="508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775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09922" w14:textId="77777777" w:rsidR="008D21A1" w:rsidRPr="00FF1D06" w:rsidRDefault="008D21A1" w:rsidP="008D21A1">
                            <w:pPr>
                              <w:pStyle w:val="Nameofoffice"/>
                            </w:pPr>
                            <w:r w:rsidRPr="00950CE4">
                              <w:t>Coexya</w:t>
                            </w:r>
                          </w:p>
                          <w:p w14:paraId="2BFF835F" w14:textId="77777777" w:rsidR="008D21A1" w:rsidRPr="00FF1D06" w:rsidRDefault="008D21A1" w:rsidP="008D21A1">
                            <w:pPr>
                              <w:pStyle w:val="AddressofOffice"/>
                            </w:pPr>
                            <w:r w:rsidRPr="00FF1D06">
                              <w:t xml:space="preserve">9 avenue Charles de Gaulle </w:t>
                            </w:r>
                          </w:p>
                          <w:p w14:paraId="045F9B12" w14:textId="77777777" w:rsidR="008D21A1" w:rsidRPr="00FF1D06" w:rsidRDefault="008D21A1" w:rsidP="008D21A1">
                            <w:pPr>
                              <w:pStyle w:val="AddressofOffice"/>
                            </w:pPr>
                            <w:r w:rsidRPr="00FF1D06">
                              <w:t>69370 Saint-Didier-au-Mont-d’Or</w:t>
                            </w:r>
                          </w:p>
                          <w:p w14:paraId="62CCC6EC" w14:textId="77777777" w:rsidR="00C96E56" w:rsidRPr="00FF1D06" w:rsidRDefault="008D21A1" w:rsidP="008D21A1">
                            <w:pPr>
                              <w:pStyle w:val="AddressofOffice"/>
                            </w:pPr>
                            <w:r w:rsidRPr="00FF1D06"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7640F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93.45pt;margin-top:.75pt;width:195.6pt;height:61.1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" filled="f" stroked="f">
                <v:textbox style="mso-fit-shape-to-text:t">
                  <w:txbxContent>
                    <w:p w14:paraId="42009922" w14:textId="77777777" w:rsidR="008D21A1" w:rsidRPr="00FF1D06" w:rsidRDefault="008D21A1" w:rsidP="008D21A1">
                      <w:pPr>
                        <w:pStyle w:val="Nameofoffice"/>
                      </w:pPr>
                      <w:r w:rsidRPr="00950CE4">
                        <w:t>Coexya</w:t>
                      </w:r>
                    </w:p>
                    <w:p w14:paraId="2BFF835F" w14:textId="77777777" w:rsidR="008D21A1" w:rsidRPr="00FF1D06" w:rsidRDefault="008D21A1" w:rsidP="008D21A1">
                      <w:pPr>
                        <w:pStyle w:val="AddressofOffice"/>
                      </w:pPr>
                      <w:r w:rsidRPr="00FF1D06">
                        <w:t xml:space="preserve">9 avenue Charles de Gaulle </w:t>
                      </w:r>
                    </w:p>
                    <w:p w14:paraId="045F9B12" w14:textId="77777777" w:rsidR="008D21A1" w:rsidRPr="00FF1D06" w:rsidRDefault="008D21A1" w:rsidP="008D21A1">
                      <w:pPr>
                        <w:pStyle w:val="AddressofOffice"/>
                      </w:pPr>
                      <w:r w:rsidRPr="00FF1D06">
                        <w:t>69370 Saint-Didier-au-Mont-d’Or</w:t>
                      </w:r>
                    </w:p>
                    <w:p w14:paraId="62CCC6EC" w14:textId="77777777" w:rsidR="00C96E56" w:rsidRPr="00FF1D06" w:rsidRDefault="008D21A1" w:rsidP="008D21A1">
                      <w:pPr>
                        <w:pStyle w:val="AddressofOffice"/>
                      </w:pPr>
                      <w:r w:rsidRPr="00FF1D06">
                        <w:t>France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br w:type="page"/>
      </w:r>
    </w:p>
    <w:p w14:paraId="1BE6315F" w14:textId="77777777" w:rsidR="00DB4F1E" w:rsidRPr="0087068F" w:rsidRDefault="00DB4F1E" w:rsidP="00ED30F4">
      <w:pPr>
        <w:pStyle w:val="TitleNoTOC"/>
      </w:pPr>
      <w:r w:rsidRPr="0087068F">
        <w:lastRenderedPageBreak/>
        <w:t>CIRCUIT DE VALIDATION</w:t>
      </w:r>
    </w:p>
    <w:tbl>
      <w:tblPr>
        <w:tblW w:w="9809" w:type="dxa"/>
        <w:tblInd w:w="8" w:type="dxa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162"/>
        <w:gridCol w:w="964"/>
        <w:gridCol w:w="834"/>
        <w:gridCol w:w="1263"/>
        <w:gridCol w:w="1021"/>
        <w:gridCol w:w="709"/>
        <w:gridCol w:w="1106"/>
        <w:gridCol w:w="899"/>
        <w:gridCol w:w="851"/>
        <w:gridCol w:w="7"/>
      </w:tblGrid>
      <w:tr w:rsidR="00456A0D" w:rsidRPr="00456A0D" w14:paraId="3622B9E7" w14:textId="77777777" w:rsidTr="00005F81">
        <w:trPr>
          <w:cantSplit/>
        </w:trPr>
        <w:tc>
          <w:tcPr>
            <w:tcW w:w="993" w:type="dxa"/>
            <w:tcBorders>
              <w:bottom w:val="nil"/>
            </w:tcBorders>
            <w:shd w:val="clear" w:color="auto" w:fill="D9D9D9"/>
          </w:tcPr>
          <w:p w14:paraId="170408AC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Version</w:t>
            </w:r>
          </w:p>
        </w:tc>
        <w:tc>
          <w:tcPr>
            <w:tcW w:w="2960" w:type="dxa"/>
            <w:gridSpan w:val="3"/>
            <w:shd w:val="clear" w:color="auto" w:fill="D9D9D9"/>
          </w:tcPr>
          <w:p w14:paraId="10CD6F73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Rédaction</w:t>
            </w:r>
          </w:p>
        </w:tc>
        <w:tc>
          <w:tcPr>
            <w:tcW w:w="2993" w:type="dxa"/>
            <w:gridSpan w:val="3"/>
            <w:shd w:val="clear" w:color="auto" w:fill="D9D9D9"/>
          </w:tcPr>
          <w:p w14:paraId="343954C3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Vérification</w:t>
            </w:r>
          </w:p>
        </w:tc>
        <w:tc>
          <w:tcPr>
            <w:tcW w:w="2863" w:type="dxa"/>
            <w:gridSpan w:val="4"/>
            <w:shd w:val="clear" w:color="auto" w:fill="D9D9D9"/>
          </w:tcPr>
          <w:p w14:paraId="16758958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Approbation</w:t>
            </w:r>
          </w:p>
        </w:tc>
      </w:tr>
      <w:tr w:rsidR="00456A0D" w:rsidRPr="00456A0D" w14:paraId="7C1D9058" w14:textId="77777777" w:rsidTr="00005F81">
        <w:trPr>
          <w:gridAfter w:val="1"/>
          <w:wAfter w:w="7" w:type="dxa"/>
          <w:cantSplit/>
        </w:trPr>
        <w:tc>
          <w:tcPr>
            <w:tcW w:w="993" w:type="dxa"/>
            <w:tcBorders>
              <w:top w:val="nil"/>
            </w:tcBorders>
            <w:shd w:val="clear" w:color="auto" w:fill="D9D9D9"/>
          </w:tcPr>
          <w:p w14:paraId="6D42B0F3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</w:p>
        </w:tc>
        <w:tc>
          <w:tcPr>
            <w:tcW w:w="1162" w:type="dxa"/>
            <w:shd w:val="clear" w:color="auto" w:fill="D9D9D9"/>
          </w:tcPr>
          <w:p w14:paraId="328B58E8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Nom</w:t>
            </w:r>
          </w:p>
        </w:tc>
        <w:tc>
          <w:tcPr>
            <w:tcW w:w="964" w:type="dxa"/>
            <w:shd w:val="clear" w:color="auto" w:fill="D9D9D9"/>
          </w:tcPr>
          <w:p w14:paraId="26DE9539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Date</w:t>
            </w:r>
          </w:p>
        </w:tc>
        <w:tc>
          <w:tcPr>
            <w:tcW w:w="834" w:type="dxa"/>
            <w:shd w:val="clear" w:color="auto" w:fill="D9D9D9"/>
          </w:tcPr>
          <w:p w14:paraId="440F767C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Visa</w:t>
            </w:r>
          </w:p>
        </w:tc>
        <w:tc>
          <w:tcPr>
            <w:tcW w:w="1263" w:type="dxa"/>
            <w:shd w:val="clear" w:color="auto" w:fill="D9D9D9"/>
          </w:tcPr>
          <w:p w14:paraId="20415787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Nom</w:t>
            </w:r>
          </w:p>
        </w:tc>
        <w:tc>
          <w:tcPr>
            <w:tcW w:w="1021" w:type="dxa"/>
            <w:shd w:val="clear" w:color="auto" w:fill="D9D9D9"/>
          </w:tcPr>
          <w:p w14:paraId="05C79FC7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Date</w:t>
            </w:r>
          </w:p>
        </w:tc>
        <w:tc>
          <w:tcPr>
            <w:tcW w:w="709" w:type="dxa"/>
            <w:shd w:val="clear" w:color="auto" w:fill="D9D9D9"/>
          </w:tcPr>
          <w:p w14:paraId="56493E94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Visa</w:t>
            </w:r>
          </w:p>
        </w:tc>
        <w:tc>
          <w:tcPr>
            <w:tcW w:w="1106" w:type="dxa"/>
            <w:shd w:val="clear" w:color="auto" w:fill="D9D9D9"/>
          </w:tcPr>
          <w:p w14:paraId="52F290D3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Nom</w:t>
            </w:r>
          </w:p>
        </w:tc>
        <w:tc>
          <w:tcPr>
            <w:tcW w:w="899" w:type="dxa"/>
            <w:shd w:val="clear" w:color="auto" w:fill="D9D9D9"/>
          </w:tcPr>
          <w:p w14:paraId="3EAADF6B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Date</w:t>
            </w:r>
          </w:p>
        </w:tc>
        <w:tc>
          <w:tcPr>
            <w:tcW w:w="851" w:type="dxa"/>
            <w:shd w:val="clear" w:color="auto" w:fill="D9D9D9"/>
          </w:tcPr>
          <w:p w14:paraId="3C49F3DF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Visa</w:t>
            </w:r>
          </w:p>
        </w:tc>
      </w:tr>
      <w:tr w:rsidR="00D14180" w:rsidRPr="00456A0D" w14:paraId="6D9D3FD8" w14:textId="77777777" w:rsidTr="00005F81">
        <w:trPr>
          <w:gridAfter w:val="1"/>
          <w:wAfter w:w="7" w:type="dxa"/>
          <w:cantSplit/>
        </w:trPr>
        <w:tc>
          <w:tcPr>
            <w:tcW w:w="993" w:type="dxa"/>
            <w:shd w:val="clear" w:color="auto" w:fill="F2F2F2"/>
            <w:vAlign w:val="center"/>
          </w:tcPr>
          <w:p w14:paraId="1537741C" w14:textId="0DCC39EA" w:rsidR="00D14180" w:rsidRPr="00005F81" w:rsidRDefault="00940E52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1.0</w:t>
            </w:r>
          </w:p>
        </w:tc>
        <w:tc>
          <w:tcPr>
            <w:tcW w:w="1162" w:type="dxa"/>
            <w:vAlign w:val="center"/>
          </w:tcPr>
          <w:p w14:paraId="0B6E1EA2" w14:textId="6ED68EC3" w:rsidR="00D14180" w:rsidRPr="00005F81" w:rsidRDefault="00940E52" w:rsidP="00005F81">
            <w:pPr>
              <w:pStyle w:val="Figure"/>
              <w:spacing w:before="60" w:after="60"/>
              <w:contextualSpacing/>
              <w:jc w:val="left"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Florent BOUTY</w:t>
            </w:r>
          </w:p>
        </w:tc>
        <w:tc>
          <w:tcPr>
            <w:tcW w:w="964" w:type="dxa"/>
            <w:vAlign w:val="center"/>
          </w:tcPr>
          <w:p w14:paraId="1A99D2C5" w14:textId="382FB6FE" w:rsidR="00D14180" w:rsidRPr="00005F81" w:rsidRDefault="00940E52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24/01/2024</w:t>
            </w:r>
          </w:p>
        </w:tc>
        <w:tc>
          <w:tcPr>
            <w:tcW w:w="834" w:type="dxa"/>
            <w:vAlign w:val="center"/>
          </w:tcPr>
          <w:p w14:paraId="1A377F99" w14:textId="7B9DB868" w:rsidR="00D14180" w:rsidRPr="00005F81" w:rsidRDefault="001B7CAE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FBY</w:t>
            </w:r>
          </w:p>
        </w:tc>
        <w:tc>
          <w:tcPr>
            <w:tcW w:w="1263" w:type="dxa"/>
            <w:vAlign w:val="center"/>
          </w:tcPr>
          <w:p w14:paraId="5E26D49E" w14:textId="198BF456" w:rsidR="00D14180" w:rsidRPr="00005F81" w:rsidRDefault="00940E52" w:rsidP="00005F81">
            <w:pPr>
              <w:pStyle w:val="Figure"/>
              <w:spacing w:before="60" w:after="60"/>
              <w:contextualSpacing/>
              <w:jc w:val="left"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Nicolas BOUCHER</w:t>
            </w:r>
          </w:p>
        </w:tc>
        <w:tc>
          <w:tcPr>
            <w:tcW w:w="1021" w:type="dxa"/>
            <w:vAlign w:val="center"/>
          </w:tcPr>
          <w:p w14:paraId="12B7888B" w14:textId="77777777" w:rsidR="00D14180" w:rsidRPr="00005F81" w:rsidRDefault="00D14180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</w:p>
        </w:tc>
        <w:tc>
          <w:tcPr>
            <w:tcW w:w="709" w:type="dxa"/>
            <w:vAlign w:val="center"/>
          </w:tcPr>
          <w:p w14:paraId="25FDF97D" w14:textId="77777777" w:rsidR="00D14180" w:rsidRPr="00005F81" w:rsidRDefault="00D14180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</w:p>
        </w:tc>
        <w:tc>
          <w:tcPr>
            <w:tcW w:w="1106" w:type="dxa"/>
            <w:vAlign w:val="center"/>
          </w:tcPr>
          <w:p w14:paraId="1B5904B5" w14:textId="2929345A" w:rsidR="00D14180" w:rsidRPr="00005F81" w:rsidRDefault="00940E52" w:rsidP="00005F81">
            <w:pPr>
              <w:pStyle w:val="Figure"/>
              <w:spacing w:before="60" w:after="60"/>
              <w:contextualSpacing/>
              <w:jc w:val="left"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Oscar ISRAEL</w:t>
            </w:r>
          </w:p>
        </w:tc>
        <w:tc>
          <w:tcPr>
            <w:tcW w:w="899" w:type="dxa"/>
            <w:vAlign w:val="center"/>
          </w:tcPr>
          <w:p w14:paraId="4116547E" w14:textId="055BACFA" w:rsidR="00D14180" w:rsidRPr="00005F81" w:rsidRDefault="00D14180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</w:p>
        </w:tc>
        <w:tc>
          <w:tcPr>
            <w:tcW w:w="851" w:type="dxa"/>
            <w:vAlign w:val="center"/>
          </w:tcPr>
          <w:p w14:paraId="10B43D38" w14:textId="77777777" w:rsidR="00D14180" w:rsidRPr="00005F81" w:rsidRDefault="00D14180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</w:p>
        </w:tc>
      </w:tr>
    </w:tbl>
    <w:p w14:paraId="44A72BA4" w14:textId="27800C12" w:rsidR="00456A0D" w:rsidRPr="00456A0D" w:rsidRDefault="00456A0D" w:rsidP="00456A0D">
      <w:pPr>
        <w:pStyle w:val="Figure"/>
        <w:rPr>
          <w:rFonts w:eastAsia="Times New Roman" w:cs="Times New Roman"/>
          <w:color w:val="118AB2" w:themeColor="accent1"/>
        </w:rPr>
      </w:pPr>
      <w:bookmarkStart w:id="15" w:name="_Toc352345690"/>
      <w:bookmarkStart w:id="16" w:name="_Toc157432403"/>
      <w:r w:rsidRPr="00456A0D">
        <w:rPr>
          <w:rFonts w:eastAsia="Times New Roman" w:cs="Times New Roman"/>
          <w:color w:val="118AB2" w:themeColor="accent1"/>
        </w:rPr>
        <w:t xml:space="preserve">Figure </w:t>
      </w:r>
      <w:r w:rsidRPr="00456A0D">
        <w:rPr>
          <w:rFonts w:eastAsia="Times New Roman" w:cs="Times New Roman"/>
          <w:color w:val="118AB2" w:themeColor="accent1"/>
        </w:rPr>
        <w:fldChar w:fldCharType="begin"/>
      </w:r>
      <w:r w:rsidRPr="00456A0D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456A0D">
        <w:rPr>
          <w:rFonts w:eastAsia="Times New Roman" w:cs="Times New Roman"/>
          <w:color w:val="118AB2" w:themeColor="accent1"/>
        </w:rPr>
        <w:fldChar w:fldCharType="separate"/>
      </w:r>
      <w:r w:rsidR="001360D2">
        <w:rPr>
          <w:rFonts w:eastAsia="Times New Roman" w:cs="Times New Roman"/>
          <w:noProof/>
          <w:color w:val="118AB2" w:themeColor="accent1"/>
        </w:rPr>
        <w:t>1</w:t>
      </w:r>
      <w:r w:rsidRPr="00456A0D">
        <w:rPr>
          <w:rFonts w:eastAsia="Times New Roman" w:cs="Times New Roman"/>
          <w:color w:val="118AB2" w:themeColor="accent1"/>
        </w:rPr>
        <w:fldChar w:fldCharType="end"/>
      </w:r>
      <w:r w:rsidRPr="00456A0D">
        <w:rPr>
          <w:rFonts w:eastAsia="Times New Roman" w:cs="Times New Roman"/>
          <w:color w:val="118AB2" w:themeColor="accent1"/>
        </w:rPr>
        <w:t xml:space="preserve"> – Circuit de validation</w:t>
      </w:r>
      <w:bookmarkEnd w:id="15"/>
      <w:bookmarkEnd w:id="16"/>
    </w:p>
    <w:p w14:paraId="5C421B40" w14:textId="77777777" w:rsidR="00456A0D" w:rsidRPr="00456A0D" w:rsidRDefault="00456A0D" w:rsidP="00456A0D">
      <w:pPr>
        <w:pStyle w:val="Figure"/>
        <w:rPr>
          <w:rFonts w:eastAsia="Times New Roman" w:cs="Times New Roman"/>
          <w:color w:val="118AB2" w:themeColor="accent1"/>
        </w:rPr>
      </w:pPr>
    </w:p>
    <w:p w14:paraId="6F1C5CEF" w14:textId="77777777" w:rsidR="00456A0D" w:rsidRPr="00456A0D" w:rsidRDefault="00456A0D" w:rsidP="00DA3BF5">
      <w:pPr>
        <w:pStyle w:val="TitleNoTOC"/>
        <w:rPr>
          <w:rFonts w:eastAsia="Times New Roman" w:cs="Times New Roman"/>
          <w:bCs w:val="0"/>
        </w:rPr>
      </w:pPr>
      <w:r w:rsidRPr="00DA3BF5">
        <w:t>HISTORIQUE</w:t>
      </w:r>
      <w:r w:rsidRPr="00456A0D">
        <w:rPr>
          <w:rFonts w:eastAsia="Times New Roman" w:cs="Times New Roman"/>
        </w:rPr>
        <w:t xml:space="preserve"> DES EVOLUTIONS</w:t>
      </w:r>
    </w:p>
    <w:tbl>
      <w:tblPr>
        <w:tblW w:w="9781" w:type="dxa"/>
        <w:tblInd w:w="8" w:type="dxa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788"/>
      </w:tblGrid>
      <w:tr w:rsidR="00456A0D" w:rsidRPr="00456A0D" w14:paraId="50B8316E" w14:textId="77777777" w:rsidTr="00804528">
        <w:trPr>
          <w:cantSplit/>
        </w:trPr>
        <w:tc>
          <w:tcPr>
            <w:tcW w:w="993" w:type="dxa"/>
            <w:shd w:val="clear" w:color="auto" w:fill="D9D9D9"/>
          </w:tcPr>
          <w:p w14:paraId="2E26323D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Version</w:t>
            </w:r>
          </w:p>
        </w:tc>
        <w:tc>
          <w:tcPr>
            <w:tcW w:w="8788" w:type="dxa"/>
            <w:shd w:val="clear" w:color="auto" w:fill="D9D9D9"/>
          </w:tcPr>
          <w:p w14:paraId="0A6219EB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color w:val="118AB2" w:themeColor="accent1"/>
                <w:sz w:val="18"/>
                <w:szCs w:val="22"/>
              </w:rPr>
              <w:t>Objet de la version</w:t>
            </w:r>
          </w:p>
          <w:p w14:paraId="7088F1FC" w14:textId="77777777" w:rsidR="00456A0D" w:rsidRPr="00005F81" w:rsidRDefault="00456A0D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  <w:sz w:val="18"/>
                <w:szCs w:val="22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  <w:sz w:val="18"/>
                <w:szCs w:val="22"/>
              </w:rPr>
              <w:t>(</w:t>
            </w:r>
            <w:proofErr w:type="gramStart"/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  <w:sz w:val="18"/>
                <w:szCs w:val="22"/>
              </w:rPr>
              <w:t>citer</w:t>
            </w:r>
            <w:proofErr w:type="gramEnd"/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  <w:sz w:val="18"/>
                <w:szCs w:val="22"/>
              </w:rPr>
              <w:t xml:space="preserve"> les fiches de revue de document prises en compte)</w:t>
            </w:r>
          </w:p>
        </w:tc>
      </w:tr>
      <w:tr w:rsidR="00456A0D" w:rsidRPr="00456A0D" w14:paraId="02C8447D" w14:textId="77777777" w:rsidTr="00005F81">
        <w:trPr>
          <w:cantSplit/>
          <w:trHeight w:val="340"/>
        </w:trPr>
        <w:tc>
          <w:tcPr>
            <w:tcW w:w="993" w:type="dxa"/>
            <w:shd w:val="clear" w:color="auto" w:fill="F2F2F2"/>
            <w:vAlign w:val="center"/>
          </w:tcPr>
          <w:p w14:paraId="454D1D8E" w14:textId="2CCA2183" w:rsidR="00456A0D" w:rsidRPr="00005F81" w:rsidRDefault="00940E52" w:rsidP="00005F81">
            <w:pPr>
              <w:pStyle w:val="Figure"/>
              <w:spacing w:before="60" w:after="60"/>
              <w:contextualSpacing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1.0</w:t>
            </w:r>
          </w:p>
        </w:tc>
        <w:tc>
          <w:tcPr>
            <w:tcW w:w="8788" w:type="dxa"/>
            <w:vAlign w:val="center"/>
          </w:tcPr>
          <w:p w14:paraId="3A73AD33" w14:textId="617456A2" w:rsidR="00456A0D" w:rsidRPr="00005F81" w:rsidRDefault="00940E52" w:rsidP="00005F81">
            <w:pPr>
              <w:pStyle w:val="Figure"/>
              <w:spacing w:before="60" w:after="60"/>
              <w:ind w:left="57"/>
              <w:contextualSpacing/>
              <w:jc w:val="left"/>
              <w:rPr>
                <w:rFonts w:eastAsia="Times New Roman" w:cs="Times New Roman"/>
                <w:b w:val="0"/>
                <w:bCs/>
                <w:color w:val="118AB2" w:themeColor="accent1"/>
              </w:rPr>
            </w:pPr>
            <w:r w:rsidRPr="00005F81">
              <w:rPr>
                <w:rFonts w:eastAsia="Times New Roman" w:cs="Times New Roman"/>
                <w:b w:val="0"/>
                <w:bCs/>
                <w:color w:val="118AB2" w:themeColor="accent1"/>
              </w:rPr>
              <w:t>Initialisation du document</w:t>
            </w:r>
          </w:p>
        </w:tc>
      </w:tr>
    </w:tbl>
    <w:p w14:paraId="48B96387" w14:textId="1B72671E" w:rsidR="00DB4F1E" w:rsidRPr="00E84DD1" w:rsidRDefault="00DB4F1E" w:rsidP="00725BF9">
      <w:pPr>
        <w:pStyle w:val="Figure"/>
        <w:rPr>
          <w:rFonts w:eastAsia="Times New Roman" w:cs="Times New Roman"/>
          <w:color w:val="118AB2" w:themeColor="accent1"/>
        </w:rPr>
      </w:pPr>
      <w:bookmarkStart w:id="17" w:name="_Toc157432404"/>
      <w:r w:rsidRPr="00E84DD1">
        <w:rPr>
          <w:rFonts w:eastAsia="Times New Roman" w:cs="Times New Roman"/>
          <w:color w:val="118AB2" w:themeColor="accent1"/>
        </w:rPr>
        <w:t xml:space="preserve">Figure </w:t>
      </w:r>
      <w:r w:rsidRPr="00E84DD1">
        <w:rPr>
          <w:rFonts w:eastAsia="Times New Roman" w:cs="Times New Roman"/>
          <w:color w:val="118AB2" w:themeColor="accent1"/>
        </w:rPr>
        <w:fldChar w:fldCharType="begin"/>
      </w:r>
      <w:r w:rsidRPr="00E84DD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E84DD1">
        <w:rPr>
          <w:rFonts w:eastAsia="Times New Roman" w:cs="Times New Roman"/>
          <w:color w:val="118AB2" w:themeColor="accent1"/>
        </w:rPr>
        <w:fldChar w:fldCharType="separate"/>
      </w:r>
      <w:r w:rsidR="001360D2">
        <w:rPr>
          <w:rFonts w:eastAsia="Times New Roman" w:cs="Times New Roman"/>
          <w:noProof/>
          <w:color w:val="118AB2" w:themeColor="accent1"/>
        </w:rPr>
        <w:t>2</w:t>
      </w:r>
      <w:r w:rsidRPr="00E84DD1">
        <w:rPr>
          <w:rFonts w:eastAsia="Times New Roman" w:cs="Times New Roman"/>
          <w:color w:val="118AB2" w:themeColor="accent1"/>
        </w:rPr>
        <w:fldChar w:fldCharType="end"/>
      </w:r>
      <w:r w:rsidRPr="00E84DD1">
        <w:rPr>
          <w:rFonts w:eastAsia="Times New Roman" w:cs="Times New Roman"/>
          <w:color w:val="118AB2" w:themeColor="accent1"/>
        </w:rPr>
        <w:t xml:space="preserve"> – Historique des évolutions</w:t>
      </w:r>
      <w:bookmarkEnd w:id="17"/>
    </w:p>
    <w:p w14:paraId="0B2C00A5" w14:textId="77777777" w:rsidR="00DB4F1E" w:rsidRPr="009A3990" w:rsidRDefault="00DB4F1E" w:rsidP="009A3990"/>
    <w:p w14:paraId="3221822C" w14:textId="77777777" w:rsidR="00DB4F1E" w:rsidRDefault="00DB4F1E" w:rsidP="00ED30F4">
      <w:pPr>
        <w:pStyle w:val="TitleNoTOC"/>
      </w:pPr>
      <w:r w:rsidRPr="005725F8">
        <w:t>LISTE DE DIFFUSION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2"/>
        <w:gridCol w:w="2763"/>
        <w:gridCol w:w="2121"/>
        <w:gridCol w:w="2119"/>
      </w:tblGrid>
      <w:tr w:rsidR="00DB4F1E" w:rsidRPr="005725F8" w14:paraId="724EFC5E" w14:textId="77777777" w:rsidTr="00B749E7">
        <w:trPr>
          <w:cantSplit/>
        </w:trPr>
        <w:tc>
          <w:tcPr>
            <w:tcW w:w="1414" w:type="pct"/>
            <w:shd w:val="clear" w:color="auto" w:fill="D9D9D9"/>
            <w:vAlign w:val="center"/>
          </w:tcPr>
          <w:p w14:paraId="4A8BAFB8" w14:textId="77777777" w:rsidR="00DB4F1E" w:rsidRPr="00005F81" w:rsidRDefault="00DB4F1E" w:rsidP="008D21A1">
            <w:pPr>
              <w:pStyle w:val="Tableautitre"/>
              <w:rPr>
                <w:sz w:val="18"/>
                <w:szCs w:val="18"/>
              </w:rPr>
            </w:pPr>
            <w:r w:rsidRPr="00005F81">
              <w:rPr>
                <w:sz w:val="18"/>
                <w:szCs w:val="18"/>
              </w:rPr>
              <w:t>Destinataire</w:t>
            </w:r>
          </w:p>
        </w:tc>
        <w:tc>
          <w:tcPr>
            <w:tcW w:w="1415" w:type="pct"/>
            <w:shd w:val="clear" w:color="auto" w:fill="D9D9D9"/>
            <w:vAlign w:val="center"/>
          </w:tcPr>
          <w:p w14:paraId="6BE10899" w14:textId="77777777" w:rsidR="00DB4F1E" w:rsidRPr="00005F81" w:rsidRDefault="00DB4F1E" w:rsidP="008D21A1">
            <w:pPr>
              <w:pStyle w:val="Tableautitre"/>
              <w:rPr>
                <w:sz w:val="18"/>
                <w:szCs w:val="18"/>
              </w:rPr>
            </w:pPr>
            <w:r w:rsidRPr="00005F81">
              <w:rPr>
                <w:sz w:val="18"/>
                <w:szCs w:val="18"/>
              </w:rPr>
              <w:t>Fonction</w:t>
            </w:r>
          </w:p>
        </w:tc>
        <w:tc>
          <w:tcPr>
            <w:tcW w:w="1086" w:type="pct"/>
            <w:shd w:val="clear" w:color="auto" w:fill="D9D9D9"/>
            <w:vAlign w:val="center"/>
          </w:tcPr>
          <w:p w14:paraId="178DB958" w14:textId="3E08EA1B" w:rsidR="00DB4F1E" w:rsidRPr="00005F81" w:rsidRDefault="00DB4F1E" w:rsidP="00964DF1">
            <w:pPr>
              <w:pStyle w:val="Tableautitre"/>
              <w:rPr>
                <w:sz w:val="18"/>
                <w:szCs w:val="18"/>
              </w:rPr>
            </w:pPr>
            <w:r w:rsidRPr="00005F81">
              <w:rPr>
                <w:sz w:val="18"/>
                <w:szCs w:val="18"/>
              </w:rPr>
              <w:t>Nombre</w:t>
            </w:r>
            <w:r w:rsidR="00964DF1" w:rsidRPr="00005F81">
              <w:rPr>
                <w:sz w:val="18"/>
                <w:szCs w:val="18"/>
              </w:rPr>
              <w:t xml:space="preserve"> </w:t>
            </w:r>
            <w:r w:rsidRPr="00005F81">
              <w:rPr>
                <w:sz w:val="18"/>
                <w:szCs w:val="18"/>
              </w:rPr>
              <w:t>d’exemplaires</w:t>
            </w:r>
          </w:p>
        </w:tc>
        <w:tc>
          <w:tcPr>
            <w:tcW w:w="1085" w:type="pct"/>
            <w:shd w:val="clear" w:color="auto" w:fill="D9D9D9"/>
            <w:vAlign w:val="center"/>
          </w:tcPr>
          <w:p w14:paraId="330C1A05" w14:textId="77777777" w:rsidR="00DB4F1E" w:rsidRPr="00005F81" w:rsidRDefault="00DB4F1E" w:rsidP="008D21A1">
            <w:pPr>
              <w:pStyle w:val="Tableautitre"/>
              <w:rPr>
                <w:sz w:val="18"/>
                <w:szCs w:val="18"/>
              </w:rPr>
            </w:pPr>
            <w:r w:rsidRPr="00005F81">
              <w:rPr>
                <w:sz w:val="18"/>
                <w:szCs w:val="18"/>
              </w:rPr>
              <w:t>Support</w:t>
            </w:r>
          </w:p>
        </w:tc>
      </w:tr>
      <w:tr w:rsidR="00DB4F1E" w:rsidRPr="009A3990" w14:paraId="26646F08" w14:textId="77777777" w:rsidTr="00B749E7">
        <w:trPr>
          <w:cantSplit/>
        </w:trPr>
        <w:tc>
          <w:tcPr>
            <w:tcW w:w="1414" w:type="pct"/>
            <w:shd w:val="clear" w:color="auto" w:fill="F2F2F2"/>
          </w:tcPr>
          <w:p w14:paraId="5B349816" w14:textId="443D1FD5" w:rsidR="00DB4F1E" w:rsidRPr="009A3990" w:rsidRDefault="00005F81" w:rsidP="00725BF9">
            <w:pPr>
              <w:pStyle w:val="Tableaucellule"/>
            </w:pPr>
            <w:r>
              <w:t>AERMC</w:t>
            </w:r>
          </w:p>
        </w:tc>
        <w:tc>
          <w:tcPr>
            <w:tcW w:w="1415" w:type="pct"/>
          </w:tcPr>
          <w:p w14:paraId="0BBB5A3D" w14:textId="77FB04C5" w:rsidR="00DB4F1E" w:rsidRPr="009A3990" w:rsidRDefault="00005F81" w:rsidP="00725BF9">
            <w:pPr>
              <w:pStyle w:val="Tableaucellule"/>
            </w:pPr>
            <w:r>
              <w:t>-</w:t>
            </w:r>
          </w:p>
        </w:tc>
        <w:tc>
          <w:tcPr>
            <w:tcW w:w="1086" w:type="pct"/>
          </w:tcPr>
          <w:p w14:paraId="2D818C43" w14:textId="73F2E3F6" w:rsidR="00DB4F1E" w:rsidRPr="009A3990" w:rsidRDefault="00005F81" w:rsidP="00725BF9">
            <w:pPr>
              <w:pStyle w:val="Tableaucellule"/>
            </w:pPr>
            <w:r>
              <w:t>-</w:t>
            </w:r>
          </w:p>
        </w:tc>
        <w:tc>
          <w:tcPr>
            <w:tcW w:w="1085" w:type="pct"/>
          </w:tcPr>
          <w:p w14:paraId="5DEE9F5C" w14:textId="6226DC55" w:rsidR="00DB4F1E" w:rsidRPr="009A3990" w:rsidRDefault="00005F81" w:rsidP="00725BF9">
            <w:pPr>
              <w:pStyle w:val="Tableaucellule"/>
            </w:pPr>
            <w:r>
              <w:t>Electronique</w:t>
            </w:r>
          </w:p>
        </w:tc>
      </w:tr>
    </w:tbl>
    <w:p w14:paraId="76043AE1" w14:textId="16F9B4A3" w:rsidR="00DB4F1E" w:rsidRPr="00E84DD1" w:rsidRDefault="00DB4F1E" w:rsidP="00725BF9">
      <w:pPr>
        <w:pStyle w:val="Figure"/>
        <w:rPr>
          <w:rFonts w:eastAsia="Times New Roman" w:cs="Times New Roman"/>
          <w:color w:val="118AB2" w:themeColor="accent1"/>
        </w:rPr>
      </w:pPr>
      <w:bookmarkStart w:id="18" w:name="_Toc157432405"/>
      <w:r w:rsidRPr="00E84DD1">
        <w:rPr>
          <w:rFonts w:eastAsia="Times New Roman" w:cs="Times New Roman"/>
          <w:color w:val="118AB2" w:themeColor="accent1"/>
        </w:rPr>
        <w:t xml:space="preserve">Figure </w:t>
      </w:r>
      <w:r w:rsidRPr="00E84DD1">
        <w:rPr>
          <w:rFonts w:eastAsia="Times New Roman" w:cs="Times New Roman"/>
          <w:color w:val="118AB2" w:themeColor="accent1"/>
        </w:rPr>
        <w:fldChar w:fldCharType="begin"/>
      </w:r>
      <w:r w:rsidRPr="00E84DD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E84DD1">
        <w:rPr>
          <w:rFonts w:eastAsia="Times New Roman" w:cs="Times New Roman"/>
          <w:color w:val="118AB2" w:themeColor="accent1"/>
        </w:rPr>
        <w:fldChar w:fldCharType="separate"/>
      </w:r>
      <w:r w:rsidR="001360D2">
        <w:rPr>
          <w:rFonts w:eastAsia="Times New Roman" w:cs="Times New Roman"/>
          <w:noProof/>
          <w:color w:val="118AB2" w:themeColor="accent1"/>
        </w:rPr>
        <w:t>3</w:t>
      </w:r>
      <w:r w:rsidRPr="00E84DD1">
        <w:rPr>
          <w:rFonts w:eastAsia="Times New Roman" w:cs="Times New Roman"/>
          <w:color w:val="118AB2" w:themeColor="accent1"/>
        </w:rPr>
        <w:fldChar w:fldCharType="end"/>
      </w:r>
      <w:r w:rsidRPr="00E84DD1">
        <w:rPr>
          <w:rFonts w:eastAsia="Times New Roman" w:cs="Times New Roman"/>
          <w:color w:val="118AB2" w:themeColor="accent1"/>
        </w:rPr>
        <w:t xml:space="preserve"> – Liste de diffusion</w:t>
      </w:r>
      <w:bookmarkEnd w:id="18"/>
    </w:p>
    <w:p w14:paraId="1B53B3B1" w14:textId="77777777" w:rsidR="00DB4F1E" w:rsidRPr="009A3990" w:rsidRDefault="00DB4F1E" w:rsidP="00DB4F1E"/>
    <w:p w14:paraId="75213AC8" w14:textId="77777777" w:rsidR="00DB4F1E" w:rsidRDefault="00AD0D35" w:rsidP="00ED30F4">
      <w:pPr>
        <w:pStyle w:val="TitleNoTOC"/>
      </w:pPr>
      <w:r>
        <w:t>DOCUMENTS ASSOCIÉ</w:t>
      </w:r>
      <w:r w:rsidRPr="005725F8">
        <w:t>S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480"/>
        <w:gridCol w:w="6263"/>
        <w:gridCol w:w="952"/>
        <w:gridCol w:w="1357"/>
      </w:tblGrid>
      <w:tr w:rsidR="00DB4F1E" w:rsidRPr="005725F8" w14:paraId="72DCAE0F" w14:textId="77777777" w:rsidTr="00005F81">
        <w:trPr>
          <w:cantSplit/>
        </w:trPr>
        <w:tc>
          <w:tcPr>
            <w:tcW w:w="365" w:type="pct"/>
            <w:shd w:val="clear" w:color="auto" w:fill="D9D9D9"/>
            <w:vAlign w:val="center"/>
          </w:tcPr>
          <w:p w14:paraId="16D8EE50" w14:textId="77777777" w:rsidR="00DB4F1E" w:rsidRPr="005725F8" w:rsidRDefault="00DB4F1E" w:rsidP="008D21A1">
            <w:pPr>
              <w:pStyle w:val="Tableautitre"/>
            </w:pPr>
            <w:r w:rsidRPr="005725F8">
              <w:t>Origine</w:t>
            </w:r>
          </w:p>
        </w:tc>
        <w:tc>
          <w:tcPr>
            <w:tcW w:w="246" w:type="pct"/>
            <w:shd w:val="clear" w:color="auto" w:fill="D9D9D9"/>
            <w:vAlign w:val="center"/>
          </w:tcPr>
          <w:p w14:paraId="1B3B3D05" w14:textId="77777777" w:rsidR="00DB4F1E" w:rsidRPr="005725F8" w:rsidRDefault="00DB4F1E" w:rsidP="008D21A1">
            <w:pPr>
              <w:pStyle w:val="Tableautitre"/>
            </w:pPr>
            <w:r w:rsidRPr="005725F8">
              <w:t>N°</w:t>
            </w:r>
          </w:p>
        </w:tc>
        <w:tc>
          <w:tcPr>
            <w:tcW w:w="3206" w:type="pct"/>
            <w:shd w:val="clear" w:color="auto" w:fill="D9D9D9"/>
            <w:vAlign w:val="center"/>
          </w:tcPr>
          <w:p w14:paraId="4AA0A702" w14:textId="77777777" w:rsidR="00DB4F1E" w:rsidRPr="005725F8" w:rsidRDefault="00DB4F1E" w:rsidP="008D21A1">
            <w:pPr>
              <w:pStyle w:val="Tableautitre"/>
            </w:pPr>
            <w:r w:rsidRPr="005725F8">
              <w:t>Titre</w:t>
            </w:r>
          </w:p>
        </w:tc>
        <w:tc>
          <w:tcPr>
            <w:tcW w:w="487" w:type="pct"/>
            <w:shd w:val="clear" w:color="auto" w:fill="D9D9D9"/>
            <w:vAlign w:val="center"/>
          </w:tcPr>
          <w:p w14:paraId="1033C86D" w14:textId="77777777" w:rsidR="00DB4F1E" w:rsidRPr="005725F8" w:rsidRDefault="00DB4F1E" w:rsidP="008D21A1">
            <w:pPr>
              <w:pStyle w:val="Tableautitre"/>
            </w:pPr>
            <w:r w:rsidRPr="005725F8">
              <w:t>Référence</w:t>
            </w:r>
          </w:p>
        </w:tc>
        <w:tc>
          <w:tcPr>
            <w:tcW w:w="695" w:type="pct"/>
            <w:shd w:val="clear" w:color="auto" w:fill="D9D9D9"/>
            <w:vAlign w:val="center"/>
          </w:tcPr>
          <w:p w14:paraId="2D9CC920" w14:textId="77777777" w:rsidR="00DB4F1E" w:rsidRPr="005725F8" w:rsidRDefault="00DB4F1E" w:rsidP="008D21A1">
            <w:pPr>
              <w:pStyle w:val="Tableautitre"/>
            </w:pPr>
            <w:r w:rsidRPr="005725F8">
              <w:t>Usage (*)</w:t>
            </w:r>
          </w:p>
        </w:tc>
      </w:tr>
      <w:tr w:rsidR="00EA09DD" w:rsidRPr="009A3990" w14:paraId="32D91405" w14:textId="77777777" w:rsidTr="00005F81">
        <w:trPr>
          <w:cantSplit/>
        </w:trPr>
        <w:tc>
          <w:tcPr>
            <w:tcW w:w="365" w:type="pct"/>
            <w:vAlign w:val="center"/>
          </w:tcPr>
          <w:p w14:paraId="170E62B3" w14:textId="49FD15FC" w:rsidR="00EA09DD" w:rsidRPr="009A3990" w:rsidRDefault="00EA09DD" w:rsidP="00005F81">
            <w:pPr>
              <w:pStyle w:val="Tableaucellule"/>
            </w:pPr>
            <w:r>
              <w:t>Kofax</w:t>
            </w:r>
          </w:p>
        </w:tc>
        <w:tc>
          <w:tcPr>
            <w:tcW w:w="246" w:type="pct"/>
            <w:vAlign w:val="center"/>
          </w:tcPr>
          <w:p w14:paraId="1DED1A36" w14:textId="0D414761" w:rsidR="00EA09DD" w:rsidRPr="009A3990" w:rsidRDefault="00EA09DD" w:rsidP="00005F81">
            <w:pPr>
              <w:pStyle w:val="Tableaucellulecentre"/>
            </w:pPr>
            <w:r>
              <w:t>1</w:t>
            </w:r>
          </w:p>
        </w:tc>
        <w:tc>
          <w:tcPr>
            <w:tcW w:w="3206" w:type="pct"/>
            <w:vAlign w:val="center"/>
          </w:tcPr>
          <w:p w14:paraId="2C135166" w14:textId="202D27C0" w:rsidR="00EA09DD" w:rsidRPr="00EA09DD" w:rsidRDefault="005B099E" w:rsidP="00005F81">
            <w:pPr>
              <w:jc w:val="left"/>
              <w:rPr>
                <w:lang w:val="en-US"/>
              </w:rPr>
            </w:pPr>
            <w:hyperlink r:id="rId12" w:history="1">
              <w:r w:rsidR="00EA09DD" w:rsidRPr="00EA09DD">
                <w:rPr>
                  <w:rStyle w:val="Lienhypertexte"/>
                  <w:lang w:val="en-US"/>
                </w:rPr>
                <w:t>Kofax_Product_Release_and_Sunset_Schedules.pdf</w:t>
              </w:r>
            </w:hyperlink>
          </w:p>
        </w:tc>
        <w:tc>
          <w:tcPr>
            <w:tcW w:w="487" w:type="pct"/>
            <w:vAlign w:val="center"/>
          </w:tcPr>
          <w:p w14:paraId="7C269057" w14:textId="14FC427D" w:rsidR="00EA09DD" w:rsidRPr="009A3990" w:rsidRDefault="00EA09DD" w:rsidP="00005F81">
            <w:pPr>
              <w:pStyle w:val="Tableaucellule"/>
              <w:jc w:val="center"/>
            </w:pPr>
            <w:r>
              <w:t>NA</w:t>
            </w:r>
          </w:p>
        </w:tc>
        <w:tc>
          <w:tcPr>
            <w:tcW w:w="695" w:type="pct"/>
          </w:tcPr>
          <w:p w14:paraId="6E7C5516" w14:textId="2C8F63DE" w:rsidR="00EA09DD" w:rsidRPr="009A3990" w:rsidRDefault="00EA09DD" w:rsidP="00EA09DD">
            <w:pPr>
              <w:pStyle w:val="Tableaucellule"/>
            </w:pPr>
            <w:r>
              <w:t>Document de référence</w:t>
            </w:r>
          </w:p>
        </w:tc>
      </w:tr>
      <w:tr w:rsidR="00EA09DD" w:rsidRPr="009A3990" w14:paraId="27E52124" w14:textId="77777777" w:rsidTr="00005F81">
        <w:trPr>
          <w:cantSplit/>
        </w:trPr>
        <w:tc>
          <w:tcPr>
            <w:tcW w:w="365" w:type="pct"/>
            <w:vAlign w:val="center"/>
          </w:tcPr>
          <w:p w14:paraId="4CE1D45D" w14:textId="13F706CE" w:rsidR="00EA09DD" w:rsidRPr="009A3990" w:rsidRDefault="00EA09DD" w:rsidP="00005F81">
            <w:pPr>
              <w:pStyle w:val="Tableaucellule"/>
            </w:pPr>
            <w:r w:rsidRPr="008402F8">
              <w:t>Kofax</w:t>
            </w:r>
          </w:p>
        </w:tc>
        <w:tc>
          <w:tcPr>
            <w:tcW w:w="246" w:type="pct"/>
            <w:vAlign w:val="center"/>
          </w:tcPr>
          <w:p w14:paraId="0E9CD7BE" w14:textId="06CCC76F" w:rsidR="00EA09DD" w:rsidRPr="009A3990" w:rsidRDefault="00EA09DD" w:rsidP="00005F81">
            <w:pPr>
              <w:pStyle w:val="Tableaucellulecentre"/>
            </w:pPr>
            <w:r w:rsidRPr="008402F8">
              <w:t>2</w:t>
            </w:r>
          </w:p>
        </w:tc>
        <w:tc>
          <w:tcPr>
            <w:tcW w:w="3206" w:type="pct"/>
            <w:vAlign w:val="center"/>
          </w:tcPr>
          <w:p w14:paraId="320D5357" w14:textId="2C7E7D3A" w:rsidR="00EA09DD" w:rsidRPr="009A3990" w:rsidRDefault="00D83EAD" w:rsidP="00005F81">
            <w:pPr>
              <w:jc w:val="left"/>
            </w:pPr>
            <w:hyperlink r:id="rId13" w:history="1">
              <w:r w:rsidR="00EA09DD" w:rsidRPr="00EA09DD">
                <w:rPr>
                  <w:rStyle w:val="Lienhypertexte"/>
                </w:rPr>
                <w:t>Kofax_Capture_11.1.1_Technical_Specifications.pdf</w:t>
              </w:r>
            </w:hyperlink>
          </w:p>
        </w:tc>
        <w:tc>
          <w:tcPr>
            <w:tcW w:w="487" w:type="pct"/>
            <w:vAlign w:val="center"/>
          </w:tcPr>
          <w:p w14:paraId="4442F6BD" w14:textId="4E63E74C" w:rsidR="00EA09DD" w:rsidRPr="009A3990" w:rsidRDefault="00EA09DD" w:rsidP="00005F81">
            <w:pPr>
              <w:pStyle w:val="Tableaucellule"/>
              <w:jc w:val="center"/>
            </w:pPr>
            <w:r>
              <w:t>NA</w:t>
            </w:r>
          </w:p>
        </w:tc>
        <w:tc>
          <w:tcPr>
            <w:tcW w:w="695" w:type="pct"/>
          </w:tcPr>
          <w:p w14:paraId="58008B19" w14:textId="69AD406C" w:rsidR="00EA09DD" w:rsidRPr="009A3990" w:rsidRDefault="00EA09DD" w:rsidP="00EA09DD">
            <w:pPr>
              <w:pStyle w:val="Tableaucellule"/>
            </w:pPr>
            <w:r>
              <w:t>Document de référence</w:t>
            </w:r>
          </w:p>
        </w:tc>
      </w:tr>
      <w:tr w:rsidR="00EA09DD" w:rsidRPr="009A3990" w14:paraId="553C3108" w14:textId="77777777" w:rsidTr="00005F81">
        <w:trPr>
          <w:cantSplit/>
        </w:trPr>
        <w:tc>
          <w:tcPr>
            <w:tcW w:w="365" w:type="pct"/>
            <w:vAlign w:val="center"/>
          </w:tcPr>
          <w:p w14:paraId="1C351A80" w14:textId="368D6C11" w:rsidR="00EA09DD" w:rsidRPr="009A3990" w:rsidRDefault="00EA09DD" w:rsidP="00005F81">
            <w:pPr>
              <w:pStyle w:val="Tableaucellule"/>
            </w:pPr>
            <w:r>
              <w:t>Kofax</w:t>
            </w:r>
          </w:p>
        </w:tc>
        <w:tc>
          <w:tcPr>
            <w:tcW w:w="246" w:type="pct"/>
            <w:vAlign w:val="center"/>
          </w:tcPr>
          <w:p w14:paraId="3C4671B9" w14:textId="6A77932D" w:rsidR="00EA09DD" w:rsidRPr="009A3990" w:rsidRDefault="00EA09DD" w:rsidP="00005F81">
            <w:pPr>
              <w:pStyle w:val="Tableaucellulecentre"/>
            </w:pPr>
            <w:r w:rsidRPr="000D314E">
              <w:t>3</w:t>
            </w:r>
          </w:p>
        </w:tc>
        <w:tc>
          <w:tcPr>
            <w:tcW w:w="3206" w:type="pct"/>
            <w:vAlign w:val="center"/>
          </w:tcPr>
          <w:p w14:paraId="75859C26" w14:textId="674BF642" w:rsidR="00EA09DD" w:rsidRPr="009A3990" w:rsidRDefault="00D83EAD" w:rsidP="00005F81">
            <w:pPr>
              <w:jc w:val="left"/>
            </w:pPr>
            <w:hyperlink r:id="rId14" w:history="1">
              <w:r w:rsidR="00EA09DD" w:rsidRPr="00EA09DD">
                <w:rPr>
                  <w:rStyle w:val="Lienhypertexte"/>
                </w:rPr>
                <w:t>Kofax_Transformation_Modules_7.1.0_Technical_Specifications.pdf</w:t>
              </w:r>
            </w:hyperlink>
          </w:p>
        </w:tc>
        <w:tc>
          <w:tcPr>
            <w:tcW w:w="487" w:type="pct"/>
            <w:vAlign w:val="center"/>
          </w:tcPr>
          <w:p w14:paraId="21C444C2" w14:textId="6AE5CFA9" w:rsidR="00EA09DD" w:rsidRPr="009A3990" w:rsidRDefault="00EA09DD" w:rsidP="00005F81">
            <w:pPr>
              <w:pStyle w:val="Tableaucellule"/>
              <w:jc w:val="center"/>
            </w:pPr>
            <w:r>
              <w:t>NA</w:t>
            </w:r>
          </w:p>
        </w:tc>
        <w:tc>
          <w:tcPr>
            <w:tcW w:w="695" w:type="pct"/>
          </w:tcPr>
          <w:p w14:paraId="018E9023" w14:textId="0D5C7D89" w:rsidR="00EA09DD" w:rsidRPr="009A3990" w:rsidRDefault="00EA09DD" w:rsidP="00EA09DD">
            <w:pPr>
              <w:pStyle w:val="Tableaucellule"/>
            </w:pPr>
            <w:r>
              <w:t>Document de référence</w:t>
            </w:r>
          </w:p>
        </w:tc>
      </w:tr>
    </w:tbl>
    <w:p w14:paraId="278966ED" w14:textId="77777777" w:rsidR="00DB4F1E" w:rsidRPr="00CC6F21" w:rsidRDefault="00DB4F1E" w:rsidP="00CC6F21">
      <w:pPr>
        <w:pStyle w:val="Asterisque"/>
      </w:pPr>
      <w:r w:rsidRPr="00CC6F21">
        <w:t>(*) : Indiquer le contexte de citation du document : à lire au préalable, documents de référence, documents complémentaires, ...</w:t>
      </w:r>
    </w:p>
    <w:p w14:paraId="5D3E615F" w14:textId="7CEF6DAC" w:rsidR="00DB4F1E" w:rsidRPr="00E84DD1" w:rsidRDefault="00DB4F1E" w:rsidP="00CC6F21">
      <w:pPr>
        <w:pStyle w:val="Figure"/>
        <w:rPr>
          <w:rFonts w:eastAsia="Times New Roman" w:cs="Times New Roman"/>
          <w:color w:val="118AB2" w:themeColor="accent1"/>
        </w:rPr>
      </w:pPr>
      <w:bookmarkStart w:id="19" w:name="_Ref157432059"/>
      <w:bookmarkStart w:id="20" w:name="_Toc157432406"/>
      <w:r w:rsidRPr="00E84DD1">
        <w:rPr>
          <w:rFonts w:eastAsia="Times New Roman" w:cs="Times New Roman"/>
          <w:color w:val="118AB2" w:themeColor="accent1"/>
        </w:rPr>
        <w:t xml:space="preserve">Figure </w:t>
      </w:r>
      <w:r w:rsidR="0024555E" w:rsidRPr="00E84DD1">
        <w:rPr>
          <w:rFonts w:eastAsia="Times New Roman" w:cs="Times New Roman"/>
          <w:color w:val="118AB2" w:themeColor="accent1"/>
        </w:rPr>
        <w:fldChar w:fldCharType="begin"/>
      </w:r>
      <w:r w:rsidR="0024555E" w:rsidRPr="00E84DD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="0024555E" w:rsidRPr="00E84DD1">
        <w:rPr>
          <w:rFonts w:eastAsia="Times New Roman" w:cs="Times New Roman"/>
          <w:color w:val="118AB2" w:themeColor="accent1"/>
        </w:rPr>
        <w:fldChar w:fldCharType="separate"/>
      </w:r>
      <w:r w:rsidR="001360D2">
        <w:rPr>
          <w:rFonts w:eastAsia="Times New Roman" w:cs="Times New Roman"/>
          <w:noProof/>
          <w:color w:val="118AB2" w:themeColor="accent1"/>
        </w:rPr>
        <w:t>4</w:t>
      </w:r>
      <w:r w:rsidR="0024555E" w:rsidRPr="00E84DD1">
        <w:rPr>
          <w:rFonts w:eastAsia="Times New Roman" w:cs="Times New Roman"/>
          <w:color w:val="118AB2" w:themeColor="accent1"/>
        </w:rPr>
        <w:fldChar w:fldCharType="end"/>
      </w:r>
      <w:r w:rsidRPr="00E84DD1">
        <w:rPr>
          <w:rFonts w:eastAsia="Times New Roman" w:cs="Times New Roman"/>
          <w:color w:val="118AB2" w:themeColor="accent1"/>
        </w:rPr>
        <w:t xml:space="preserve"> – Documents associés</w:t>
      </w:r>
      <w:bookmarkEnd w:id="19"/>
      <w:bookmarkEnd w:id="20"/>
    </w:p>
    <w:p w14:paraId="3D2A5A18" w14:textId="77777777" w:rsidR="00DB4F1E" w:rsidRPr="005725F8" w:rsidRDefault="00DB4F1E" w:rsidP="00DB4F1E">
      <w:pPr>
        <w:rPr>
          <w:rFonts w:ascii="Segoe UI" w:hAnsi="Segoe UI" w:cs="Segoe UI"/>
        </w:rPr>
      </w:pPr>
      <w:r w:rsidRPr="005725F8">
        <w:rPr>
          <w:rFonts w:ascii="Segoe UI" w:hAnsi="Segoe UI" w:cs="Segoe UI"/>
        </w:rPr>
        <w:br w:type="page"/>
      </w:r>
    </w:p>
    <w:sdt>
      <w:sdtPr>
        <w:rPr>
          <w:rFonts w:ascii="Segoe UI" w:hAnsi="Segoe UI" w:cs="Segoe UI"/>
          <w:b w:val="0"/>
          <w:bCs w:val="0"/>
          <w:color w:val="auto"/>
          <w:sz w:val="20"/>
          <w:szCs w:val="20"/>
        </w:rPr>
        <w:id w:val="-669404213"/>
        <w:docPartObj>
          <w:docPartGallery w:val="Table of Contents"/>
          <w:docPartUnique/>
        </w:docPartObj>
      </w:sdtPr>
      <w:sdtEndPr>
        <w:rPr>
          <w:color w:val="293241" w:themeColor="text1"/>
        </w:rPr>
      </w:sdtEndPr>
      <w:sdtContent>
        <w:p w14:paraId="1CCF29BB" w14:textId="77777777" w:rsidR="00DB4F1E" w:rsidRDefault="00DB4F1E" w:rsidP="00DB4F1E">
          <w:pPr>
            <w:pStyle w:val="En-ttedetabledesmatires"/>
            <w:rPr>
              <w:rFonts w:ascii="Segoe UI" w:hAnsi="Segoe UI" w:cs="Segoe UI"/>
            </w:rPr>
          </w:pPr>
          <w:r w:rsidRPr="005725F8">
            <w:rPr>
              <w:rFonts w:ascii="Segoe UI" w:hAnsi="Segoe UI" w:cs="Segoe UI"/>
            </w:rPr>
            <w:t>Table des matières</w:t>
          </w:r>
        </w:p>
        <w:p w14:paraId="2573C329" w14:textId="4564CDD4" w:rsidR="00005F81" w:rsidRDefault="00DB4F1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kern w:val="2"/>
              <w:sz w:val="22"/>
              <w:szCs w:val="22"/>
              <w14:ligatures w14:val="standardContextual"/>
            </w:rPr>
          </w:pPr>
          <w:r w:rsidRPr="005725F8">
            <w:rPr>
              <w:rFonts w:eastAsiaTheme="minorEastAsia"/>
              <w:b w:val="0"/>
              <w:bCs w:val="0"/>
              <w:color w:val="045588"/>
              <w:sz w:val="22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fldChar w:fldCharType="begin"/>
          </w:r>
          <w:r w:rsidRPr="005725F8">
            <w:instrText xml:space="preserve"> TOC \o "1-3" \h \z \u </w:instrText>
          </w:r>
          <w:r w:rsidRPr="005725F8">
            <w:rPr>
              <w:rFonts w:eastAsiaTheme="minorEastAsia"/>
              <w:b w:val="0"/>
              <w:bCs w:val="0"/>
              <w:color w:val="045588"/>
              <w:sz w:val="22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fldChar w:fldCharType="separate"/>
          </w:r>
          <w:hyperlink w:anchor="_Toc157428228" w:history="1">
            <w:r w:rsidR="00005F81" w:rsidRPr="00A1007A">
              <w:rPr>
                <w:rStyle w:val="Lienhypertexte"/>
                <w:rFonts w:ascii="Arial" w:hAnsi="Arial"/>
              </w:rPr>
              <w:t>1</w:t>
            </w:r>
            <w:r w:rsidR="00005F81" w:rsidRPr="00A1007A">
              <w:rPr>
                <w:rStyle w:val="Lienhypertexte"/>
              </w:rPr>
              <w:t xml:space="preserve"> Objet du document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_Toc157428228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5</w:t>
            </w:r>
            <w:r w:rsidR="00005F81">
              <w:rPr>
                <w:webHidden/>
              </w:rPr>
              <w:fldChar w:fldCharType="end"/>
            </w:r>
          </w:hyperlink>
        </w:p>
        <w:p w14:paraId="6512AF71" w14:textId="295A4601" w:rsidR="00005F81" w:rsidRDefault="00D83EA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29" w:history="1">
            <w:r w:rsidR="00005F81" w:rsidRPr="00A1007A">
              <w:rPr>
                <w:rStyle w:val="Lienhypertexte"/>
                <w:rFonts w:ascii="Arial" w:hAnsi="Arial"/>
              </w:rPr>
              <w:t>2</w:t>
            </w:r>
            <w:r w:rsidR="00005F81" w:rsidRPr="00A1007A">
              <w:rPr>
                <w:rStyle w:val="Lienhypertexte"/>
              </w:rPr>
              <w:t xml:space="preserve"> Versions des logiciels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_Toc157428229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6</w:t>
            </w:r>
            <w:r w:rsidR="00005F81">
              <w:rPr>
                <w:webHidden/>
              </w:rPr>
              <w:fldChar w:fldCharType="end"/>
            </w:r>
          </w:hyperlink>
        </w:p>
        <w:p w14:paraId="18E1810F" w14:textId="062CE07B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0" w:history="1">
            <w:r w:rsidR="00005F81" w:rsidRPr="00A1007A">
              <w:rPr>
                <w:rStyle w:val="Lienhypertexte"/>
                <w:rFonts w:ascii="Arial" w:hAnsi="Arial"/>
              </w:rPr>
              <w:t>2.1</w:t>
            </w:r>
            <w:r w:rsidR="00005F81" w:rsidRPr="00A1007A">
              <w:rPr>
                <w:rStyle w:val="Lienhypertexte"/>
              </w:rPr>
              <w:t xml:space="preserve"> Actuelles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_Toc157428230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6</w:t>
            </w:r>
            <w:r w:rsidR="00005F81">
              <w:rPr>
                <w:webHidden/>
              </w:rPr>
              <w:fldChar w:fldCharType="end"/>
            </w:r>
          </w:hyperlink>
        </w:p>
        <w:p w14:paraId="1E20CB5B" w14:textId="50AE82EC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1" w:history="1">
            <w:r w:rsidR="00005F81" w:rsidRPr="00A1007A">
              <w:rPr>
                <w:rStyle w:val="Lienhypertexte"/>
                <w:rFonts w:ascii="Arial" w:hAnsi="Arial"/>
              </w:rPr>
              <w:t>2.2</w:t>
            </w:r>
            <w:r w:rsidR="00005F81" w:rsidRPr="00A1007A">
              <w:rPr>
                <w:rStyle w:val="Lienhypertexte"/>
              </w:rPr>
              <w:t xml:space="preserve"> Après migration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_Toc157428231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6</w:t>
            </w:r>
            <w:r w:rsidR="00005F81">
              <w:rPr>
                <w:webHidden/>
              </w:rPr>
              <w:fldChar w:fldCharType="end"/>
            </w:r>
          </w:hyperlink>
        </w:p>
        <w:p w14:paraId="6B2630A8" w14:textId="3D9A61F9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2" w:history="1">
            <w:r w:rsidR="00005F81" w:rsidRPr="00A1007A">
              <w:rPr>
                <w:rStyle w:val="Lienhypertexte"/>
                <w:rFonts w:ascii="Arial" w:hAnsi="Arial"/>
              </w:rPr>
              <w:t>2.3</w:t>
            </w:r>
            <w:r w:rsidR="00005F81" w:rsidRPr="00A1007A">
              <w:rPr>
                <w:rStyle w:val="Lienhypertexte"/>
              </w:rPr>
              <w:t xml:space="preserve"> Schéma d’architecture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_Toc157428232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6</w:t>
            </w:r>
            <w:r w:rsidR="00005F81">
              <w:rPr>
                <w:webHidden/>
              </w:rPr>
              <w:fldChar w:fldCharType="end"/>
            </w:r>
          </w:hyperlink>
        </w:p>
        <w:p w14:paraId="33258BA0" w14:textId="7ED9BEDC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3" w:history="1">
            <w:r w:rsidR="00005F81" w:rsidRPr="00A1007A">
              <w:rPr>
                <w:rStyle w:val="Lienhypertexte"/>
                <w:rFonts w:ascii="Arial" w:hAnsi="Arial"/>
              </w:rPr>
              <w:t>2.4</w:t>
            </w:r>
            <w:r w:rsidR="00005F81" w:rsidRPr="00A1007A">
              <w:rPr>
                <w:rStyle w:val="Lienhypertexte"/>
              </w:rPr>
              <w:t xml:space="preserve"> Diagramme de flux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_Toc157428233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6</w:t>
            </w:r>
            <w:r w:rsidR="00005F81">
              <w:rPr>
                <w:webHidden/>
              </w:rPr>
              <w:fldChar w:fldCharType="end"/>
            </w:r>
          </w:hyperlink>
        </w:p>
        <w:p w14:paraId="426A56DC" w14:textId="13BEB784" w:rsidR="00005F81" w:rsidRDefault="00D83EA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4" w:history="1">
            <w:r w:rsidR="00005F81" w:rsidRPr="00A1007A">
              <w:rPr>
                <w:rStyle w:val="Lienhypertexte"/>
                <w:rFonts w:ascii="Arial" w:hAnsi="Arial"/>
              </w:rPr>
              <w:t>3</w:t>
            </w:r>
            <w:r w:rsidR="00005F81" w:rsidRPr="00A1007A">
              <w:rPr>
                <w:rStyle w:val="Lienhypertexte"/>
              </w:rPr>
              <w:t xml:space="preserve"> Prérequis Prérequis techniques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_Toc157428234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8</w:t>
            </w:r>
            <w:r w:rsidR="00005F81">
              <w:rPr>
                <w:webHidden/>
              </w:rPr>
              <w:fldChar w:fldCharType="end"/>
            </w:r>
          </w:hyperlink>
        </w:p>
        <w:p w14:paraId="049318AE" w14:textId="3635F834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5" w:history="1">
            <w:r w:rsidR="00005F81" w:rsidRPr="00A1007A">
              <w:rPr>
                <w:rStyle w:val="Lienhypertexte"/>
                <w:rFonts w:ascii="Arial" w:hAnsi="Arial"/>
              </w:rPr>
              <w:t>3.1</w:t>
            </w:r>
            <w:r w:rsidR="00005F81" w:rsidRPr="00A1007A">
              <w:rPr>
                <w:rStyle w:val="Lienhypertexte"/>
              </w:rPr>
              <w:t xml:space="preserve"> Compatibilité des produits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_Toc157428235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8</w:t>
            </w:r>
            <w:r w:rsidR="00005F81">
              <w:rPr>
                <w:webHidden/>
              </w:rPr>
              <w:fldChar w:fldCharType="end"/>
            </w:r>
          </w:hyperlink>
        </w:p>
        <w:p w14:paraId="1A268E20" w14:textId="60A0BA6A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6" w:history="1">
            <w:r w:rsidR="00005F81" w:rsidRPr="00A1007A">
              <w:rPr>
                <w:rStyle w:val="Lienhypertexte"/>
                <w:rFonts w:ascii="Arial" w:hAnsi="Arial"/>
              </w:rPr>
              <w:t>3.2</w:t>
            </w:r>
            <w:r w:rsidR="00005F81" w:rsidRPr="00A1007A">
              <w:rPr>
                <w:rStyle w:val="Lienhypertexte"/>
              </w:rPr>
              <w:t xml:space="preserve"> Kofax Capture 11.1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_Toc157428236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8</w:t>
            </w:r>
            <w:r w:rsidR="00005F81">
              <w:rPr>
                <w:webHidden/>
              </w:rPr>
              <w:fldChar w:fldCharType="end"/>
            </w:r>
          </w:hyperlink>
        </w:p>
        <w:p w14:paraId="54271CF8" w14:textId="58028932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7" w:history="1">
            <w:r w:rsidR="00005F81" w:rsidRPr="00A1007A">
              <w:rPr>
                <w:rStyle w:val="Lienhypertexte"/>
                <w:rFonts w:ascii="Arial" w:hAnsi="Arial"/>
              </w:rPr>
              <w:t>3.3</w:t>
            </w:r>
            <w:r w:rsidR="00005F81" w:rsidRPr="00A1007A">
              <w:rPr>
                <w:rStyle w:val="Lienhypertexte"/>
              </w:rPr>
              <w:t xml:space="preserve"> Kofax Transformation Module 7.1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_Toc157428237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9</w:t>
            </w:r>
            <w:r w:rsidR="00005F81">
              <w:rPr>
                <w:webHidden/>
              </w:rPr>
              <w:fldChar w:fldCharType="end"/>
            </w:r>
          </w:hyperlink>
        </w:p>
        <w:p w14:paraId="7B8F2A89" w14:textId="02B0FBE4" w:rsidR="00005F81" w:rsidRDefault="00D83EAD">
          <w:pPr>
            <w:pStyle w:val="TM2"/>
            <w:rPr>
              <w:rFonts w:asciiTheme="minorHAnsi" w:eastAsiaTheme="minorEastAsia" w:hAnsiTheme="minorHAnsi" w:cstheme="minorBidi"/>
              <w:smallCaps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57428238" w:history="1">
            <w:r w:rsidR="00005F81" w:rsidRPr="00A1007A">
              <w:rPr>
                <w:rStyle w:val="Lienhypertexte"/>
                <w:rFonts w:ascii="Arial" w:hAnsi="Arial"/>
              </w:rPr>
              <w:t>3.4</w:t>
            </w:r>
            <w:r w:rsidR="00005F81" w:rsidRPr="00A1007A">
              <w:rPr>
                <w:rStyle w:val="Lienhypertexte"/>
              </w:rPr>
              <w:t xml:space="preserve"> Développement spécifique</w:t>
            </w:r>
            <w:r w:rsidR="00005F81">
              <w:rPr>
                <w:webHidden/>
              </w:rPr>
              <w:tab/>
            </w:r>
            <w:r w:rsidR="00005F81">
              <w:rPr>
                <w:webHidden/>
              </w:rPr>
              <w:fldChar w:fldCharType="begin"/>
            </w:r>
            <w:r w:rsidR="00005F81">
              <w:rPr>
                <w:webHidden/>
              </w:rPr>
              <w:instrText xml:space="preserve"> PAGEREF _Toc157428238 \h </w:instrText>
            </w:r>
            <w:r w:rsidR="00005F81">
              <w:rPr>
                <w:webHidden/>
              </w:rPr>
            </w:r>
            <w:r w:rsidR="00005F81">
              <w:rPr>
                <w:webHidden/>
              </w:rPr>
              <w:fldChar w:fldCharType="separate"/>
            </w:r>
            <w:r w:rsidR="00005F81">
              <w:rPr>
                <w:webHidden/>
              </w:rPr>
              <w:t>9</w:t>
            </w:r>
            <w:r w:rsidR="00005F81">
              <w:rPr>
                <w:webHidden/>
              </w:rPr>
              <w:fldChar w:fldCharType="end"/>
            </w:r>
          </w:hyperlink>
        </w:p>
        <w:p w14:paraId="53BBD9EF" w14:textId="3E5FBECF" w:rsidR="00DB4F1E" w:rsidRPr="005725F8" w:rsidRDefault="00DB4F1E" w:rsidP="00DB4F1E">
          <w:pPr>
            <w:rPr>
              <w:rFonts w:ascii="Segoe UI" w:hAnsi="Segoe UI" w:cs="Segoe UI"/>
            </w:rPr>
          </w:pPr>
          <w:r w:rsidRPr="005725F8">
            <w:rPr>
              <w:rFonts w:ascii="Segoe UI" w:hAnsi="Segoe UI" w:cs="Segoe UI"/>
              <w:b/>
              <w:bCs/>
            </w:rPr>
            <w:fldChar w:fldCharType="end"/>
          </w:r>
        </w:p>
      </w:sdtContent>
    </w:sdt>
    <w:p w14:paraId="68A494DE" w14:textId="77777777" w:rsidR="00DB4F1E" w:rsidRPr="005725F8" w:rsidRDefault="00DB4F1E" w:rsidP="00DB4F1E">
      <w:pPr>
        <w:rPr>
          <w:rFonts w:ascii="Segoe UI" w:hAnsi="Segoe UI" w:cs="Segoe UI"/>
        </w:rPr>
      </w:pPr>
      <w:r w:rsidRPr="005725F8">
        <w:rPr>
          <w:rFonts w:ascii="Segoe UI" w:hAnsi="Segoe UI" w:cs="Segoe UI"/>
        </w:rPr>
        <w:br w:type="page"/>
      </w:r>
    </w:p>
    <w:p w14:paraId="0CEFE9D5" w14:textId="77777777" w:rsidR="00DB4F1E" w:rsidRPr="005725F8" w:rsidRDefault="00DB4F1E" w:rsidP="00694BD5">
      <w:pPr>
        <w:pStyle w:val="TitleNoTOC"/>
      </w:pPr>
      <w:r w:rsidRPr="005725F8">
        <w:lastRenderedPageBreak/>
        <w:t>Table des figures</w:t>
      </w:r>
    </w:p>
    <w:p w14:paraId="37C234A5" w14:textId="7A4FEE42" w:rsidR="00442BC1" w:rsidRDefault="00DB4F1E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r w:rsidRPr="005725F8">
        <w:rPr>
          <w:rFonts w:ascii="Segoe UI" w:hAnsi="Segoe UI" w:cs="Segoe UI"/>
        </w:rPr>
        <w:fldChar w:fldCharType="begin"/>
      </w:r>
      <w:r w:rsidRPr="005725F8">
        <w:rPr>
          <w:rFonts w:ascii="Segoe UI" w:hAnsi="Segoe UI" w:cs="Segoe UI"/>
        </w:rPr>
        <w:instrText xml:space="preserve"> TOC \h \z \c "Figure" </w:instrText>
      </w:r>
      <w:r w:rsidRPr="005725F8">
        <w:rPr>
          <w:rFonts w:ascii="Segoe UI" w:hAnsi="Segoe UI" w:cs="Segoe UI"/>
        </w:rPr>
        <w:fldChar w:fldCharType="separate"/>
      </w:r>
      <w:hyperlink w:anchor="_Toc157432403" w:history="1">
        <w:r w:rsidR="00442BC1" w:rsidRPr="00725860">
          <w:rPr>
            <w:rStyle w:val="Lienhypertexte"/>
            <w:rFonts w:eastAsia="Times New Roman" w:cs="Times New Roman"/>
            <w:noProof/>
          </w:rPr>
          <w:t>Figure 1 – Circuit de validation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_Toc157432403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2</w:t>
        </w:r>
        <w:r w:rsidR="00442BC1">
          <w:rPr>
            <w:noProof/>
            <w:webHidden/>
          </w:rPr>
          <w:fldChar w:fldCharType="end"/>
        </w:r>
      </w:hyperlink>
    </w:p>
    <w:p w14:paraId="306A6A85" w14:textId="29626D6B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4" w:history="1">
        <w:r w:rsidR="00442BC1" w:rsidRPr="00725860">
          <w:rPr>
            <w:rStyle w:val="Lienhypertexte"/>
            <w:rFonts w:eastAsia="Times New Roman" w:cs="Times New Roman"/>
            <w:noProof/>
          </w:rPr>
          <w:t>Figure 2 – Historique des évolutions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_Toc157432404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2</w:t>
        </w:r>
        <w:r w:rsidR="00442BC1">
          <w:rPr>
            <w:noProof/>
            <w:webHidden/>
          </w:rPr>
          <w:fldChar w:fldCharType="end"/>
        </w:r>
      </w:hyperlink>
    </w:p>
    <w:p w14:paraId="7D853C37" w14:textId="47A5C254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5" w:history="1">
        <w:r w:rsidR="00442BC1" w:rsidRPr="00725860">
          <w:rPr>
            <w:rStyle w:val="Lienhypertexte"/>
            <w:rFonts w:eastAsia="Times New Roman" w:cs="Times New Roman"/>
            <w:noProof/>
          </w:rPr>
          <w:t>Figure 3 – Liste de diffusion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_Toc157432405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2</w:t>
        </w:r>
        <w:r w:rsidR="00442BC1">
          <w:rPr>
            <w:noProof/>
            <w:webHidden/>
          </w:rPr>
          <w:fldChar w:fldCharType="end"/>
        </w:r>
      </w:hyperlink>
    </w:p>
    <w:p w14:paraId="7B640A41" w14:textId="0DEFBC1A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6" w:history="1">
        <w:r w:rsidR="00442BC1" w:rsidRPr="00725860">
          <w:rPr>
            <w:rStyle w:val="Lienhypertexte"/>
            <w:rFonts w:eastAsia="Times New Roman" w:cs="Times New Roman"/>
            <w:noProof/>
          </w:rPr>
          <w:t>Figure 4 – Documents associés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_Toc157432406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2</w:t>
        </w:r>
        <w:r w:rsidR="00442BC1">
          <w:rPr>
            <w:noProof/>
            <w:webHidden/>
          </w:rPr>
          <w:fldChar w:fldCharType="end"/>
        </w:r>
      </w:hyperlink>
    </w:p>
    <w:p w14:paraId="47EA5E9E" w14:textId="7D8CD2F3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7" w:history="1">
        <w:r w:rsidR="00442BC1" w:rsidRPr="00725860">
          <w:rPr>
            <w:rStyle w:val="Lienhypertexte"/>
            <w:rFonts w:eastAsia="Times New Roman" w:cs="Times New Roman"/>
            <w:noProof/>
          </w:rPr>
          <w:t>Figure 5 - Calendrier de support Kofax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_Toc157432407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5</w:t>
        </w:r>
        <w:r w:rsidR="00442BC1">
          <w:rPr>
            <w:noProof/>
            <w:webHidden/>
          </w:rPr>
          <w:fldChar w:fldCharType="end"/>
        </w:r>
      </w:hyperlink>
    </w:p>
    <w:p w14:paraId="053CA8BF" w14:textId="73FB330D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8" w:history="1">
        <w:r w:rsidR="00442BC1" w:rsidRPr="00725860">
          <w:rPr>
            <w:rStyle w:val="Lienhypertexte"/>
            <w:rFonts w:eastAsia="Times New Roman" w:cs="Times New Roman"/>
            <w:noProof/>
          </w:rPr>
          <w:t>Figure 6 – Versions logicielles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_Toc157432408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6</w:t>
        </w:r>
        <w:r w:rsidR="00442BC1">
          <w:rPr>
            <w:noProof/>
            <w:webHidden/>
          </w:rPr>
          <w:fldChar w:fldCharType="end"/>
        </w:r>
      </w:hyperlink>
    </w:p>
    <w:p w14:paraId="03225698" w14:textId="4174AA1D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09" w:history="1">
        <w:r w:rsidR="00442BC1" w:rsidRPr="00725860">
          <w:rPr>
            <w:rStyle w:val="Lienhypertexte"/>
            <w:rFonts w:eastAsia="Times New Roman" w:cs="Times New Roman"/>
            <w:noProof/>
          </w:rPr>
          <w:t>Figure 7 – Schéma d’architecture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_Toc157432409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6</w:t>
        </w:r>
        <w:r w:rsidR="00442BC1">
          <w:rPr>
            <w:noProof/>
            <w:webHidden/>
          </w:rPr>
          <w:fldChar w:fldCharType="end"/>
        </w:r>
      </w:hyperlink>
    </w:p>
    <w:p w14:paraId="5760C954" w14:textId="586D559D" w:rsidR="00442BC1" w:rsidRDefault="00D83EAD">
      <w:pPr>
        <w:pStyle w:val="Tabledesillustrations"/>
        <w:tabs>
          <w:tab w:val="right" w:leader="dot" w:pos="9771"/>
        </w:tabs>
        <w:rPr>
          <w:rFonts w:eastAsiaTheme="minorEastAsia"/>
          <w:noProof/>
          <w:color w:val="auto"/>
          <w:kern w:val="2"/>
          <w:sz w:val="22"/>
          <w:szCs w:val="22"/>
          <w14:ligatures w14:val="standardContextual"/>
        </w:rPr>
      </w:pPr>
      <w:hyperlink w:anchor="_Toc157432410" w:history="1">
        <w:r w:rsidR="00442BC1" w:rsidRPr="00725860">
          <w:rPr>
            <w:rStyle w:val="Lienhypertexte"/>
            <w:rFonts w:eastAsia="Times New Roman" w:cs="Times New Roman"/>
            <w:noProof/>
          </w:rPr>
          <w:t>Figure 8 – Diagramme de flux</w:t>
        </w:r>
        <w:r w:rsidR="00442BC1">
          <w:rPr>
            <w:noProof/>
            <w:webHidden/>
          </w:rPr>
          <w:tab/>
        </w:r>
        <w:r w:rsidR="00442BC1">
          <w:rPr>
            <w:noProof/>
            <w:webHidden/>
          </w:rPr>
          <w:fldChar w:fldCharType="begin"/>
        </w:r>
        <w:r w:rsidR="00442BC1">
          <w:rPr>
            <w:noProof/>
            <w:webHidden/>
          </w:rPr>
          <w:instrText xml:space="preserve"> PAGEREF _Toc157432410 \h </w:instrText>
        </w:r>
        <w:r w:rsidR="00442BC1">
          <w:rPr>
            <w:noProof/>
            <w:webHidden/>
          </w:rPr>
        </w:r>
        <w:r w:rsidR="00442BC1">
          <w:rPr>
            <w:noProof/>
            <w:webHidden/>
          </w:rPr>
          <w:fldChar w:fldCharType="separate"/>
        </w:r>
        <w:r w:rsidR="00442BC1">
          <w:rPr>
            <w:noProof/>
            <w:webHidden/>
          </w:rPr>
          <w:t>6</w:t>
        </w:r>
        <w:r w:rsidR="00442BC1">
          <w:rPr>
            <w:noProof/>
            <w:webHidden/>
          </w:rPr>
          <w:fldChar w:fldCharType="end"/>
        </w:r>
      </w:hyperlink>
    </w:p>
    <w:p w14:paraId="55267573" w14:textId="371879A1" w:rsidR="00694BD5" w:rsidRPr="00694BD5" w:rsidRDefault="00DB4F1E" w:rsidP="00694BD5">
      <w:r w:rsidRPr="005725F8">
        <w:fldChar w:fldCharType="end"/>
      </w:r>
    </w:p>
    <w:p w14:paraId="3F7495CB" w14:textId="234E797C" w:rsidR="00DB4F1E" w:rsidRDefault="0077400D" w:rsidP="00694BD5">
      <w:pPr>
        <w:pStyle w:val="Titre1"/>
      </w:pPr>
      <w:bookmarkStart w:id="21" w:name="_Toc157428228"/>
      <w:r>
        <w:lastRenderedPageBreak/>
        <w:t>Objet du document</w:t>
      </w:r>
      <w:bookmarkEnd w:id="21"/>
    </w:p>
    <w:p w14:paraId="0C140D58" w14:textId="3C6CDEC1" w:rsidR="0077400D" w:rsidRDefault="0077400D" w:rsidP="0077400D">
      <w:r>
        <w:t>Le document présente les nouvelles caractéristiques de la plateforme Kofax Capture (KC) et Kofax Transformation (KTM) à la suite de la migration :</w:t>
      </w:r>
    </w:p>
    <w:p w14:paraId="1CD485A8" w14:textId="6B58F541" w:rsidR="0077400D" w:rsidRDefault="00005F81" w:rsidP="00005F81">
      <w:pPr>
        <w:pStyle w:val="ListPuces"/>
        <w:numPr>
          <w:ilvl w:val="0"/>
          <w:numId w:val="19"/>
        </w:numPr>
      </w:pPr>
      <w:r>
        <w:t xml:space="preserve">De la version KC 11.0 vers la version </w:t>
      </w:r>
      <w:r w:rsidR="0077400D">
        <w:t>KC 11.1</w:t>
      </w:r>
    </w:p>
    <w:p w14:paraId="7A0FD19A" w14:textId="5E63ED22" w:rsidR="0077400D" w:rsidRDefault="00005F81" w:rsidP="00005F81">
      <w:pPr>
        <w:pStyle w:val="ListPuces"/>
        <w:numPr>
          <w:ilvl w:val="0"/>
          <w:numId w:val="19"/>
        </w:numPr>
      </w:pPr>
      <w:r>
        <w:t xml:space="preserve">De la version </w:t>
      </w:r>
      <w:r w:rsidR="0077400D">
        <w:t xml:space="preserve">KTM </w:t>
      </w:r>
      <w:r>
        <w:t>6</w:t>
      </w:r>
      <w:r w:rsidR="0077400D">
        <w:t>.</w:t>
      </w:r>
      <w:r>
        <w:t>3 vers la version KTM 7.1</w:t>
      </w:r>
    </w:p>
    <w:p w14:paraId="79B8E366" w14:textId="77777777" w:rsidR="0077400D" w:rsidRDefault="0077400D" w:rsidP="0077400D"/>
    <w:p w14:paraId="354272CB" w14:textId="63C7A431" w:rsidR="0077400D" w:rsidRDefault="0077400D" w:rsidP="0077400D">
      <w:r>
        <w:t>Les versions de KC et de KTM actuellement utilisées par l’AERMC sont anciennes (KC 11.0 et KTM 6.3). Les risques identifiés sont les suivants :</w:t>
      </w:r>
    </w:p>
    <w:p w14:paraId="513AB50E" w14:textId="77777777" w:rsidR="0077400D" w:rsidRDefault="0077400D" w:rsidP="00005F81">
      <w:pPr>
        <w:pStyle w:val="ListPuces"/>
        <w:numPr>
          <w:ilvl w:val="0"/>
          <w:numId w:val="19"/>
        </w:numPr>
      </w:pPr>
      <w:r>
        <w:t xml:space="preserve">Arrêt du support éditeur (End of Support Date) : </w:t>
      </w:r>
    </w:p>
    <w:p w14:paraId="5440B5B9" w14:textId="4404F387" w:rsidR="0077400D" w:rsidRDefault="0077400D" w:rsidP="0077400D">
      <w:pPr>
        <w:pStyle w:val="ListPuces"/>
        <w:numPr>
          <w:ilvl w:val="1"/>
          <w:numId w:val="1"/>
        </w:numPr>
        <w:ind w:left="1134" w:hanging="283"/>
      </w:pPr>
      <w:r>
        <w:t>La version de KC actuellement utilisée par l’AERMC ne dispose plus de support éditeur depuis le 15 janvier 2024.</w:t>
      </w:r>
    </w:p>
    <w:p w14:paraId="518859AA" w14:textId="7543E1E4" w:rsidR="0077400D" w:rsidRDefault="0077400D" w:rsidP="0077400D">
      <w:pPr>
        <w:pStyle w:val="ListPuces"/>
        <w:numPr>
          <w:ilvl w:val="1"/>
          <w:numId w:val="1"/>
        </w:numPr>
        <w:ind w:left="1134" w:hanging="283"/>
      </w:pPr>
      <w:r>
        <w:t>La version de KTM actuellement utilisée par l’AERMC n’est plus supportée par l’éditeur depuis le 19 avril 2023.</w:t>
      </w:r>
    </w:p>
    <w:p w14:paraId="76E4B854" w14:textId="77777777" w:rsidR="0077400D" w:rsidRDefault="0077400D" w:rsidP="00005F81">
      <w:pPr>
        <w:pStyle w:val="ListPuces"/>
        <w:numPr>
          <w:ilvl w:val="0"/>
          <w:numId w:val="19"/>
        </w:numPr>
      </w:pPr>
      <w:r>
        <w:t xml:space="preserve">Compatibilité avec les mises à jour de l’environnement SI de l’AERMC (version d’OS notamment), </w:t>
      </w:r>
    </w:p>
    <w:p w14:paraId="649B4F6A" w14:textId="77777777" w:rsidR="0077400D" w:rsidRDefault="0077400D" w:rsidP="0077400D"/>
    <w:p w14:paraId="17BF453B" w14:textId="110EE924" w:rsidR="0077400D" w:rsidRDefault="0077400D" w:rsidP="0077400D">
      <w:r>
        <w:rPr>
          <w:noProof/>
        </w:rPr>
        <w:drawing>
          <wp:inline distT="0" distB="0" distL="0" distR="0" wp14:anchorId="0412C1AE" wp14:editId="67E1F172">
            <wp:extent cx="6210935" cy="1477645"/>
            <wp:effectExtent l="0" t="0" r="0" b="8255"/>
            <wp:docPr id="44232748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32748" name="Image 1" descr="Une image contenant texte, capture d’écran, nombre, Police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E70C4" w14:textId="77777777" w:rsidR="001360D2" w:rsidRDefault="0077400D" w:rsidP="001360D2">
      <w:pPr>
        <w:keepNext/>
      </w:pPr>
      <w:r>
        <w:rPr>
          <w:noProof/>
        </w:rPr>
        <w:drawing>
          <wp:inline distT="0" distB="0" distL="0" distR="0" wp14:anchorId="281C3AB2" wp14:editId="4119AED2">
            <wp:extent cx="6210935" cy="2516505"/>
            <wp:effectExtent l="0" t="0" r="0" b="0"/>
            <wp:docPr id="1910911694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911694" name="Image 1" descr="Une image contenant texte, capture d’écran, nombre, Polic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1A39F" w14:textId="05B883E5" w:rsidR="0077400D" w:rsidRPr="00005F81" w:rsidRDefault="001360D2" w:rsidP="00005F81">
      <w:pPr>
        <w:pStyle w:val="Figure"/>
        <w:rPr>
          <w:rFonts w:eastAsia="Times New Roman" w:cs="Times New Roman"/>
          <w:color w:val="118AB2" w:themeColor="accent1"/>
        </w:rPr>
      </w:pPr>
      <w:bookmarkStart w:id="22" w:name="_Toc157432407"/>
      <w:r w:rsidRPr="00005F81">
        <w:rPr>
          <w:rFonts w:eastAsia="Times New Roman" w:cs="Times New Roman"/>
          <w:color w:val="118AB2" w:themeColor="accent1"/>
        </w:rPr>
        <w:t xml:space="preserve">Figure </w:t>
      </w:r>
      <w:r w:rsidRPr="00005F81">
        <w:rPr>
          <w:rFonts w:eastAsia="Times New Roman" w:cs="Times New Roman"/>
          <w:color w:val="118AB2" w:themeColor="accent1"/>
        </w:rPr>
        <w:fldChar w:fldCharType="begin"/>
      </w:r>
      <w:r w:rsidRPr="00005F8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005F81">
        <w:rPr>
          <w:rFonts w:eastAsia="Times New Roman" w:cs="Times New Roman"/>
          <w:color w:val="118AB2" w:themeColor="accent1"/>
        </w:rPr>
        <w:fldChar w:fldCharType="separate"/>
      </w:r>
      <w:r w:rsidRPr="00005F81">
        <w:rPr>
          <w:rFonts w:eastAsia="Times New Roman" w:cs="Times New Roman"/>
          <w:color w:val="118AB2" w:themeColor="accent1"/>
        </w:rPr>
        <w:t>5</w:t>
      </w:r>
      <w:r w:rsidRPr="00005F81">
        <w:rPr>
          <w:rFonts w:eastAsia="Times New Roman" w:cs="Times New Roman"/>
          <w:color w:val="118AB2" w:themeColor="accent1"/>
        </w:rPr>
        <w:fldChar w:fldCharType="end"/>
      </w:r>
      <w:r w:rsidRPr="00005F81">
        <w:rPr>
          <w:rFonts w:eastAsia="Times New Roman" w:cs="Times New Roman"/>
          <w:color w:val="118AB2" w:themeColor="accent1"/>
        </w:rPr>
        <w:t xml:space="preserve"> - Calendrier de support Kofax</w:t>
      </w:r>
      <w:bookmarkEnd w:id="22"/>
    </w:p>
    <w:p w14:paraId="0A2C2A62" w14:textId="77777777" w:rsidR="0077400D" w:rsidRDefault="0077400D" w:rsidP="0077400D"/>
    <w:p w14:paraId="73525733" w14:textId="70A16843" w:rsidR="0077400D" w:rsidRDefault="0077400D" w:rsidP="0077400D">
      <w:r>
        <w:t>Les deux versions prévues dans le cadre de la migration ne dispose</w:t>
      </w:r>
      <w:r w:rsidR="006B6E1F">
        <w:t>nt</w:t>
      </w:r>
      <w:r>
        <w:t xml:space="preserve"> pas encore de date de fin de support.</w:t>
      </w:r>
    </w:p>
    <w:p w14:paraId="3A050509" w14:textId="77777777" w:rsidR="008B62FE" w:rsidRDefault="008B62FE" w:rsidP="0077400D"/>
    <w:p w14:paraId="31752225" w14:textId="3928190E" w:rsidR="008B62FE" w:rsidRDefault="002F4422" w:rsidP="008B62FE">
      <w:pPr>
        <w:pStyle w:val="Titre1"/>
      </w:pPr>
      <w:r>
        <w:lastRenderedPageBreak/>
        <w:t>Architectures</w:t>
      </w:r>
    </w:p>
    <w:p w14:paraId="4641E5E3" w14:textId="77777777" w:rsidR="002F4422" w:rsidRPr="002F4422" w:rsidRDefault="002F4422" w:rsidP="002F4422"/>
    <w:p w14:paraId="75ABB277" w14:textId="72C101CD" w:rsidR="008B62FE" w:rsidRDefault="002F4422" w:rsidP="008B62FE">
      <w:pPr>
        <w:pStyle w:val="Titre2"/>
      </w:pPr>
      <w:r>
        <w:t>Versions logicielles</w:t>
      </w:r>
    </w:p>
    <w:p w14:paraId="496C4FF6" w14:textId="77777777" w:rsidR="002F4422" w:rsidRPr="002F4422" w:rsidRDefault="002F4422" w:rsidP="002F442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390"/>
        <w:gridCol w:w="2551"/>
        <w:gridCol w:w="2830"/>
      </w:tblGrid>
      <w:tr w:rsidR="002F4422" w14:paraId="24598535" w14:textId="77777777" w:rsidTr="002F4422">
        <w:tc>
          <w:tcPr>
            <w:tcW w:w="2246" w:type="pct"/>
            <w:shd w:val="clear" w:color="auto" w:fill="D9D9D9" w:themeFill="background2"/>
          </w:tcPr>
          <w:p w14:paraId="56EA74F1" w14:textId="77777777" w:rsidR="002F4422" w:rsidRPr="000D314E" w:rsidRDefault="002F4422" w:rsidP="002F4422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 w:rsidRPr="000D314E">
              <w:rPr>
                <w:b/>
                <w:color w:val="045588"/>
              </w:rPr>
              <w:t>Libellé</w:t>
            </w:r>
          </w:p>
        </w:tc>
        <w:tc>
          <w:tcPr>
            <w:tcW w:w="1305" w:type="pct"/>
            <w:shd w:val="clear" w:color="auto" w:fill="D9D9D9" w:themeFill="background2"/>
          </w:tcPr>
          <w:p w14:paraId="57D1EF26" w14:textId="0168AFEB" w:rsidR="002F4422" w:rsidRPr="000D314E" w:rsidRDefault="002F4422" w:rsidP="002F4422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 w:rsidRPr="000D314E">
              <w:rPr>
                <w:b/>
                <w:color w:val="045588"/>
              </w:rPr>
              <w:t>Version</w:t>
            </w:r>
            <w:r>
              <w:rPr>
                <w:b/>
                <w:color w:val="045588"/>
              </w:rPr>
              <w:t xml:space="preserve"> (actuel</w:t>
            </w:r>
            <w:r w:rsidR="00D83EAD">
              <w:rPr>
                <w:b/>
                <w:color w:val="045588"/>
              </w:rPr>
              <w:t>le</w:t>
            </w:r>
            <w:r>
              <w:rPr>
                <w:b/>
                <w:color w:val="045588"/>
              </w:rPr>
              <w:t>)</w:t>
            </w:r>
          </w:p>
        </w:tc>
        <w:tc>
          <w:tcPr>
            <w:tcW w:w="1448" w:type="pct"/>
            <w:shd w:val="clear" w:color="auto" w:fill="D9D9D9" w:themeFill="background2"/>
          </w:tcPr>
          <w:p w14:paraId="52C935C0" w14:textId="11295863" w:rsidR="002F4422" w:rsidRPr="000D314E" w:rsidRDefault="002F4422" w:rsidP="002F4422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 w:rsidRPr="000D314E">
              <w:rPr>
                <w:b/>
                <w:color w:val="045588"/>
              </w:rPr>
              <w:t>Version</w:t>
            </w:r>
            <w:r>
              <w:rPr>
                <w:b/>
                <w:color w:val="045588"/>
              </w:rPr>
              <w:t xml:space="preserve"> (post migration)</w:t>
            </w:r>
          </w:p>
        </w:tc>
      </w:tr>
      <w:tr w:rsidR="002F4422" w14:paraId="21BC8704" w14:textId="77777777" w:rsidTr="002F4422">
        <w:trPr>
          <w:trHeight w:val="397"/>
        </w:trPr>
        <w:tc>
          <w:tcPr>
            <w:tcW w:w="2246" w:type="pct"/>
            <w:shd w:val="clear" w:color="auto" w:fill="FFFFFF" w:themeFill="background1"/>
            <w:vAlign w:val="center"/>
          </w:tcPr>
          <w:p w14:paraId="1957FE6D" w14:textId="77777777" w:rsidR="002F4422" w:rsidRPr="002F4422" w:rsidRDefault="002F4422" w:rsidP="002F4422">
            <w:pPr>
              <w:spacing w:after="120"/>
              <w:contextualSpacing/>
              <w:jc w:val="left"/>
              <w:rPr>
                <w:bCs/>
              </w:rPr>
            </w:pPr>
            <w:r w:rsidRPr="002F4422">
              <w:rPr>
                <w:bCs/>
              </w:rPr>
              <w:t>Kofax Capture</w:t>
            </w:r>
          </w:p>
        </w:tc>
        <w:tc>
          <w:tcPr>
            <w:tcW w:w="1305" w:type="pct"/>
            <w:vAlign w:val="center"/>
          </w:tcPr>
          <w:p w14:paraId="78469E02" w14:textId="652D0FFC" w:rsidR="002F4422" w:rsidRDefault="002F4422" w:rsidP="002F4422">
            <w:pPr>
              <w:spacing w:after="120"/>
              <w:contextualSpacing/>
              <w:jc w:val="left"/>
            </w:pPr>
            <w:r>
              <w:t>11.0.1.1</w:t>
            </w:r>
          </w:p>
        </w:tc>
        <w:tc>
          <w:tcPr>
            <w:tcW w:w="1448" w:type="pct"/>
            <w:vAlign w:val="center"/>
          </w:tcPr>
          <w:p w14:paraId="3EFA86E3" w14:textId="48A2FBD6" w:rsidR="002F4422" w:rsidRDefault="002F4422" w:rsidP="002F4422">
            <w:pPr>
              <w:spacing w:after="120"/>
              <w:contextualSpacing/>
              <w:jc w:val="left"/>
            </w:pPr>
            <w:r>
              <w:t>11.1.1 (11.1 Service pack 1)</w:t>
            </w:r>
          </w:p>
        </w:tc>
      </w:tr>
      <w:tr w:rsidR="002F4422" w14:paraId="3AB01846" w14:textId="77777777" w:rsidTr="002F4422">
        <w:trPr>
          <w:trHeight w:val="397"/>
        </w:trPr>
        <w:tc>
          <w:tcPr>
            <w:tcW w:w="2246" w:type="pct"/>
            <w:shd w:val="clear" w:color="auto" w:fill="FFFFFF" w:themeFill="background1"/>
            <w:vAlign w:val="center"/>
          </w:tcPr>
          <w:p w14:paraId="589477C6" w14:textId="77777777" w:rsidR="002F4422" w:rsidRPr="002F4422" w:rsidRDefault="002F4422" w:rsidP="002F4422">
            <w:pPr>
              <w:spacing w:after="120"/>
              <w:contextualSpacing/>
              <w:jc w:val="left"/>
              <w:rPr>
                <w:bCs/>
              </w:rPr>
            </w:pPr>
            <w:r w:rsidRPr="002F4422">
              <w:rPr>
                <w:bCs/>
              </w:rPr>
              <w:t>Kofax Transformation Module</w:t>
            </w:r>
          </w:p>
        </w:tc>
        <w:tc>
          <w:tcPr>
            <w:tcW w:w="1305" w:type="pct"/>
            <w:vAlign w:val="center"/>
          </w:tcPr>
          <w:p w14:paraId="5D1FFDBA" w14:textId="0CCB2ECF" w:rsidR="002F4422" w:rsidRDefault="002F4422" w:rsidP="002F4422">
            <w:pPr>
              <w:spacing w:after="120"/>
              <w:contextualSpacing/>
              <w:jc w:val="left"/>
            </w:pPr>
            <w:r>
              <w:t>6.3.1.2</w:t>
            </w:r>
          </w:p>
        </w:tc>
        <w:tc>
          <w:tcPr>
            <w:tcW w:w="1448" w:type="pct"/>
            <w:vAlign w:val="center"/>
          </w:tcPr>
          <w:p w14:paraId="538BC8CC" w14:textId="2FA40FCB" w:rsidR="002F4422" w:rsidRDefault="002F4422" w:rsidP="002F4422">
            <w:pPr>
              <w:spacing w:after="120"/>
              <w:contextualSpacing/>
              <w:jc w:val="left"/>
            </w:pPr>
            <w:r>
              <w:t>7.1.0.6 (7.1, fix pack 6)</w:t>
            </w:r>
          </w:p>
        </w:tc>
      </w:tr>
      <w:tr w:rsidR="002F4422" w14:paraId="32CD3794" w14:textId="77777777" w:rsidTr="002F4422">
        <w:trPr>
          <w:trHeight w:val="397"/>
        </w:trPr>
        <w:tc>
          <w:tcPr>
            <w:tcW w:w="2246" w:type="pct"/>
            <w:shd w:val="clear" w:color="auto" w:fill="FFFFFF" w:themeFill="background1"/>
            <w:vAlign w:val="center"/>
          </w:tcPr>
          <w:p w14:paraId="10A0096D" w14:textId="77777777" w:rsidR="002F4422" w:rsidRPr="002F4422" w:rsidRDefault="002F4422" w:rsidP="002F4422">
            <w:pPr>
              <w:spacing w:after="120"/>
              <w:contextualSpacing/>
              <w:jc w:val="left"/>
              <w:rPr>
                <w:bCs/>
              </w:rPr>
            </w:pPr>
            <w:r w:rsidRPr="002F4422">
              <w:rPr>
                <w:bCs/>
              </w:rPr>
              <w:t>Système d’exploitation Server</w:t>
            </w:r>
          </w:p>
        </w:tc>
        <w:tc>
          <w:tcPr>
            <w:tcW w:w="1305" w:type="pct"/>
            <w:vAlign w:val="center"/>
          </w:tcPr>
          <w:p w14:paraId="034D076F" w14:textId="69CF8321" w:rsidR="002F4422" w:rsidRDefault="002F4422" w:rsidP="002F4422">
            <w:pPr>
              <w:spacing w:after="120"/>
              <w:contextualSpacing/>
              <w:jc w:val="left"/>
            </w:pPr>
            <w:r>
              <w:t>Windows 2012</w:t>
            </w:r>
          </w:p>
        </w:tc>
        <w:tc>
          <w:tcPr>
            <w:tcW w:w="1448" w:type="pct"/>
            <w:vAlign w:val="center"/>
          </w:tcPr>
          <w:p w14:paraId="71634A60" w14:textId="43FEAA6C" w:rsidR="002F4422" w:rsidRDefault="002F4422" w:rsidP="002F4422">
            <w:pPr>
              <w:spacing w:after="120"/>
              <w:contextualSpacing/>
              <w:jc w:val="left"/>
            </w:pPr>
            <w:r>
              <w:t>Windows 2019 ou 2022</w:t>
            </w:r>
          </w:p>
        </w:tc>
      </w:tr>
      <w:tr w:rsidR="002F4422" w14:paraId="237E612F" w14:textId="77777777" w:rsidTr="002F4422">
        <w:trPr>
          <w:trHeight w:val="397"/>
        </w:trPr>
        <w:tc>
          <w:tcPr>
            <w:tcW w:w="2246" w:type="pct"/>
            <w:shd w:val="clear" w:color="auto" w:fill="FFFFFF" w:themeFill="background1"/>
            <w:vAlign w:val="center"/>
          </w:tcPr>
          <w:p w14:paraId="05DA0023" w14:textId="77777777" w:rsidR="002F4422" w:rsidRPr="002F4422" w:rsidRDefault="002F4422" w:rsidP="002F4422">
            <w:pPr>
              <w:spacing w:after="120"/>
              <w:contextualSpacing/>
              <w:jc w:val="left"/>
              <w:rPr>
                <w:bCs/>
              </w:rPr>
            </w:pPr>
            <w:r w:rsidRPr="002F4422">
              <w:rPr>
                <w:bCs/>
              </w:rPr>
              <w:t>Système d’exploitation Poste de numérisation</w:t>
            </w:r>
          </w:p>
        </w:tc>
        <w:tc>
          <w:tcPr>
            <w:tcW w:w="1305" w:type="pct"/>
            <w:vAlign w:val="center"/>
          </w:tcPr>
          <w:p w14:paraId="7C2B6042" w14:textId="58E67136" w:rsidR="002F4422" w:rsidRDefault="002F4422" w:rsidP="002F4422">
            <w:pPr>
              <w:spacing w:after="120"/>
              <w:contextualSpacing/>
              <w:jc w:val="left"/>
            </w:pPr>
            <w:r>
              <w:t>Windows 10</w:t>
            </w:r>
          </w:p>
        </w:tc>
        <w:tc>
          <w:tcPr>
            <w:tcW w:w="1448" w:type="pct"/>
            <w:vAlign w:val="center"/>
          </w:tcPr>
          <w:p w14:paraId="0CDEFDF3" w14:textId="1BDCDC9C" w:rsidR="002F4422" w:rsidRDefault="002F4422" w:rsidP="002F4422">
            <w:pPr>
              <w:spacing w:after="120"/>
              <w:contextualSpacing/>
              <w:jc w:val="left"/>
            </w:pPr>
            <w:r>
              <w:t>Windows 10 ou Windows 11</w:t>
            </w:r>
          </w:p>
        </w:tc>
      </w:tr>
    </w:tbl>
    <w:p w14:paraId="6A518A5C" w14:textId="0DC53BC1" w:rsidR="006020B9" w:rsidRPr="00005F81" w:rsidRDefault="006020B9" w:rsidP="006020B9">
      <w:pPr>
        <w:pStyle w:val="Figure"/>
        <w:rPr>
          <w:rFonts w:eastAsia="Times New Roman" w:cs="Times New Roman"/>
          <w:color w:val="118AB2" w:themeColor="accent1"/>
        </w:rPr>
      </w:pPr>
      <w:bookmarkStart w:id="23" w:name="_Toc157432408"/>
      <w:r w:rsidRPr="00005F81">
        <w:rPr>
          <w:rFonts w:eastAsia="Times New Roman" w:cs="Times New Roman"/>
          <w:color w:val="118AB2" w:themeColor="accent1"/>
        </w:rPr>
        <w:t xml:space="preserve">Figure </w:t>
      </w:r>
      <w:r w:rsidRPr="00005F81">
        <w:rPr>
          <w:rFonts w:eastAsia="Times New Roman" w:cs="Times New Roman"/>
          <w:color w:val="118AB2" w:themeColor="accent1"/>
        </w:rPr>
        <w:fldChar w:fldCharType="begin"/>
      </w:r>
      <w:r w:rsidRPr="00005F8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005F81">
        <w:rPr>
          <w:rFonts w:eastAsia="Times New Roman" w:cs="Times New Roman"/>
          <w:color w:val="118AB2" w:themeColor="accent1"/>
        </w:rPr>
        <w:fldChar w:fldCharType="separate"/>
      </w:r>
      <w:r>
        <w:rPr>
          <w:rFonts w:eastAsia="Times New Roman" w:cs="Times New Roman"/>
          <w:noProof/>
          <w:color w:val="118AB2" w:themeColor="accent1"/>
        </w:rPr>
        <w:t>6</w:t>
      </w:r>
      <w:r w:rsidRPr="00005F81">
        <w:rPr>
          <w:rFonts w:eastAsia="Times New Roman" w:cs="Times New Roman"/>
          <w:color w:val="118AB2" w:themeColor="accent1"/>
        </w:rPr>
        <w:fldChar w:fldCharType="end"/>
      </w:r>
      <w:r w:rsidRPr="00005F81">
        <w:rPr>
          <w:rFonts w:eastAsia="Times New Roman" w:cs="Times New Roman"/>
          <w:color w:val="118AB2" w:themeColor="accent1"/>
        </w:rPr>
        <w:t xml:space="preserve"> </w:t>
      </w:r>
      <w:r>
        <w:rPr>
          <w:rFonts w:eastAsia="Times New Roman" w:cs="Times New Roman"/>
          <w:color w:val="118AB2" w:themeColor="accent1"/>
        </w:rPr>
        <w:t>–</w:t>
      </w:r>
      <w:r w:rsidRPr="00005F81">
        <w:rPr>
          <w:rFonts w:eastAsia="Times New Roman" w:cs="Times New Roman"/>
          <w:color w:val="118AB2" w:themeColor="accent1"/>
        </w:rPr>
        <w:t xml:space="preserve"> </w:t>
      </w:r>
      <w:r>
        <w:rPr>
          <w:rFonts w:eastAsia="Times New Roman" w:cs="Times New Roman"/>
          <w:color w:val="118AB2" w:themeColor="accent1"/>
        </w:rPr>
        <w:t>Versions logicielles</w:t>
      </w:r>
      <w:bookmarkEnd w:id="23"/>
    </w:p>
    <w:p w14:paraId="079E8129" w14:textId="77777777" w:rsidR="008B62FE" w:rsidRDefault="008B62FE" w:rsidP="0077400D"/>
    <w:p w14:paraId="055CF262" w14:textId="4C63BA03" w:rsidR="00F1057C" w:rsidRDefault="00F1057C" w:rsidP="00F1057C">
      <w:pPr>
        <w:pStyle w:val="Titre2"/>
      </w:pPr>
      <w:bookmarkStart w:id="24" w:name="_Toc157428232"/>
      <w:r>
        <w:t>Schéma d’architecture</w:t>
      </w:r>
      <w:bookmarkEnd w:id="24"/>
    </w:p>
    <w:p w14:paraId="7E8D95E3" w14:textId="77777777" w:rsidR="006020B9" w:rsidRDefault="006020B9" w:rsidP="0077400D">
      <w:pPr>
        <w:rPr>
          <w:noProof/>
        </w:rPr>
      </w:pPr>
    </w:p>
    <w:p w14:paraId="0784A3C8" w14:textId="6FA813A4" w:rsidR="00F1057C" w:rsidRDefault="006020B9" w:rsidP="005B099E">
      <w:pPr>
        <w:jc w:val="center"/>
      </w:pPr>
      <w:r w:rsidRPr="006020B9">
        <w:rPr>
          <w:noProof/>
        </w:rPr>
        <w:drawing>
          <wp:inline distT="0" distB="0" distL="0" distR="0" wp14:anchorId="74DF8D1F" wp14:editId="2F9A3119">
            <wp:extent cx="5077838" cy="1546860"/>
            <wp:effectExtent l="0" t="0" r="8890" b="0"/>
            <wp:docPr id="11215059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505925" name="Imag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838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C7DDA" w14:textId="784C53DE" w:rsidR="00400AEF" w:rsidRPr="00005F81" w:rsidRDefault="00400AEF" w:rsidP="00400AEF">
      <w:pPr>
        <w:pStyle w:val="Figure"/>
        <w:rPr>
          <w:rFonts w:eastAsia="Times New Roman" w:cs="Times New Roman"/>
          <w:color w:val="118AB2" w:themeColor="accent1"/>
        </w:rPr>
      </w:pPr>
      <w:bookmarkStart w:id="25" w:name="_Toc157432409"/>
      <w:r w:rsidRPr="00005F81">
        <w:rPr>
          <w:rFonts w:eastAsia="Times New Roman" w:cs="Times New Roman"/>
          <w:color w:val="118AB2" w:themeColor="accent1"/>
        </w:rPr>
        <w:t xml:space="preserve">Figure </w:t>
      </w:r>
      <w:r w:rsidRPr="00005F81">
        <w:rPr>
          <w:rFonts w:eastAsia="Times New Roman" w:cs="Times New Roman"/>
          <w:color w:val="118AB2" w:themeColor="accent1"/>
        </w:rPr>
        <w:fldChar w:fldCharType="begin"/>
      </w:r>
      <w:r w:rsidRPr="00005F8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005F81">
        <w:rPr>
          <w:rFonts w:eastAsia="Times New Roman" w:cs="Times New Roman"/>
          <w:color w:val="118AB2" w:themeColor="accent1"/>
        </w:rPr>
        <w:fldChar w:fldCharType="separate"/>
      </w:r>
      <w:r w:rsidR="006020B9">
        <w:rPr>
          <w:rFonts w:eastAsia="Times New Roman" w:cs="Times New Roman"/>
          <w:noProof/>
          <w:color w:val="118AB2" w:themeColor="accent1"/>
        </w:rPr>
        <w:t>7</w:t>
      </w:r>
      <w:r w:rsidRPr="00005F81">
        <w:rPr>
          <w:rFonts w:eastAsia="Times New Roman" w:cs="Times New Roman"/>
          <w:color w:val="118AB2" w:themeColor="accent1"/>
        </w:rPr>
        <w:fldChar w:fldCharType="end"/>
      </w:r>
      <w:r w:rsidRPr="00005F81">
        <w:rPr>
          <w:rFonts w:eastAsia="Times New Roman" w:cs="Times New Roman"/>
          <w:color w:val="118AB2" w:themeColor="accent1"/>
        </w:rPr>
        <w:t xml:space="preserve"> </w:t>
      </w:r>
      <w:r w:rsidR="006020B9">
        <w:rPr>
          <w:rFonts w:eastAsia="Times New Roman" w:cs="Times New Roman"/>
          <w:color w:val="118AB2" w:themeColor="accent1"/>
        </w:rPr>
        <w:t>–</w:t>
      </w:r>
      <w:r w:rsidRPr="00005F81">
        <w:rPr>
          <w:rFonts w:eastAsia="Times New Roman" w:cs="Times New Roman"/>
          <w:color w:val="118AB2" w:themeColor="accent1"/>
        </w:rPr>
        <w:t xml:space="preserve"> </w:t>
      </w:r>
      <w:r w:rsidR="006020B9">
        <w:rPr>
          <w:rFonts w:eastAsia="Times New Roman" w:cs="Times New Roman"/>
          <w:color w:val="118AB2" w:themeColor="accent1"/>
        </w:rPr>
        <w:t>Schéma d’architecture</w:t>
      </w:r>
      <w:bookmarkEnd w:id="25"/>
    </w:p>
    <w:p w14:paraId="0B195C0C" w14:textId="77777777" w:rsidR="007504C4" w:rsidRDefault="007504C4" w:rsidP="0077400D"/>
    <w:p w14:paraId="291AAE2F" w14:textId="4C9E6F03" w:rsidR="007504C4" w:rsidRDefault="007504C4" w:rsidP="007504C4">
      <w:pPr>
        <w:pStyle w:val="Titre2"/>
      </w:pPr>
      <w:bookmarkStart w:id="26" w:name="_Toc157428233"/>
      <w:r>
        <w:t>Diagramme de flux</w:t>
      </w:r>
      <w:bookmarkEnd w:id="26"/>
    </w:p>
    <w:p w14:paraId="58748CD7" w14:textId="49FAF274" w:rsidR="007504C4" w:rsidRDefault="006020B9" w:rsidP="0077400D">
      <w:r w:rsidRPr="006020B9">
        <w:rPr>
          <w:noProof/>
        </w:rPr>
        <w:drawing>
          <wp:inline distT="0" distB="0" distL="0" distR="0" wp14:anchorId="045B46EB" wp14:editId="650C1584">
            <wp:extent cx="5204006" cy="2880000"/>
            <wp:effectExtent l="0" t="0" r="0" b="0"/>
            <wp:docPr id="15046528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006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CE4E8" w14:textId="2883E064" w:rsidR="006020B9" w:rsidRPr="00005F81" w:rsidRDefault="006020B9" w:rsidP="006020B9">
      <w:pPr>
        <w:pStyle w:val="Figure"/>
        <w:rPr>
          <w:rFonts w:eastAsia="Times New Roman" w:cs="Times New Roman"/>
          <w:color w:val="118AB2" w:themeColor="accent1"/>
        </w:rPr>
      </w:pPr>
      <w:bookmarkStart w:id="27" w:name="_Toc157432410"/>
      <w:r w:rsidRPr="00005F81">
        <w:rPr>
          <w:rFonts w:eastAsia="Times New Roman" w:cs="Times New Roman"/>
          <w:color w:val="118AB2" w:themeColor="accent1"/>
        </w:rPr>
        <w:t xml:space="preserve">Figure </w:t>
      </w:r>
      <w:r w:rsidRPr="00005F81">
        <w:rPr>
          <w:rFonts w:eastAsia="Times New Roman" w:cs="Times New Roman"/>
          <w:color w:val="118AB2" w:themeColor="accent1"/>
        </w:rPr>
        <w:fldChar w:fldCharType="begin"/>
      </w:r>
      <w:r w:rsidRPr="00005F81">
        <w:rPr>
          <w:rFonts w:eastAsia="Times New Roman" w:cs="Times New Roman"/>
          <w:color w:val="118AB2" w:themeColor="accent1"/>
        </w:rPr>
        <w:instrText xml:space="preserve"> SEQ Figure \* ARABIC </w:instrText>
      </w:r>
      <w:r w:rsidRPr="00005F81">
        <w:rPr>
          <w:rFonts w:eastAsia="Times New Roman" w:cs="Times New Roman"/>
          <w:color w:val="118AB2" w:themeColor="accent1"/>
        </w:rPr>
        <w:fldChar w:fldCharType="separate"/>
      </w:r>
      <w:r>
        <w:rPr>
          <w:rFonts w:eastAsia="Times New Roman" w:cs="Times New Roman"/>
          <w:noProof/>
          <w:color w:val="118AB2" w:themeColor="accent1"/>
        </w:rPr>
        <w:t>8</w:t>
      </w:r>
      <w:r w:rsidRPr="00005F81">
        <w:rPr>
          <w:rFonts w:eastAsia="Times New Roman" w:cs="Times New Roman"/>
          <w:color w:val="118AB2" w:themeColor="accent1"/>
        </w:rPr>
        <w:fldChar w:fldCharType="end"/>
      </w:r>
      <w:r w:rsidRPr="00005F81">
        <w:rPr>
          <w:rFonts w:eastAsia="Times New Roman" w:cs="Times New Roman"/>
          <w:color w:val="118AB2" w:themeColor="accent1"/>
        </w:rPr>
        <w:t xml:space="preserve"> </w:t>
      </w:r>
      <w:r>
        <w:rPr>
          <w:rFonts w:eastAsia="Times New Roman" w:cs="Times New Roman"/>
          <w:color w:val="118AB2" w:themeColor="accent1"/>
        </w:rPr>
        <w:t>–</w:t>
      </w:r>
      <w:r w:rsidRPr="00005F81">
        <w:rPr>
          <w:rFonts w:eastAsia="Times New Roman" w:cs="Times New Roman"/>
          <w:color w:val="118AB2" w:themeColor="accent1"/>
        </w:rPr>
        <w:t xml:space="preserve"> </w:t>
      </w:r>
      <w:r>
        <w:rPr>
          <w:rFonts w:eastAsia="Times New Roman" w:cs="Times New Roman"/>
          <w:color w:val="118AB2" w:themeColor="accent1"/>
        </w:rPr>
        <w:t>Diagramme de flux</w:t>
      </w:r>
      <w:bookmarkEnd w:id="27"/>
    </w:p>
    <w:p w14:paraId="65ABED08" w14:textId="6644320B" w:rsidR="00EF64C6" w:rsidRDefault="00F1057C" w:rsidP="00EF64C6">
      <w:pPr>
        <w:pStyle w:val="Titre1"/>
      </w:pPr>
      <w:bookmarkStart w:id="28" w:name="_Toc157428234"/>
      <w:r>
        <w:lastRenderedPageBreak/>
        <w:t>Prérequis</w:t>
      </w:r>
      <w:bookmarkStart w:id="29" w:name="_Toc16608771"/>
      <w:r w:rsidR="00EF64C6" w:rsidRPr="00EF64C6">
        <w:t xml:space="preserve"> </w:t>
      </w:r>
      <w:r w:rsidR="00EF64C6">
        <w:t>techniques</w:t>
      </w:r>
      <w:bookmarkEnd w:id="29"/>
      <w:bookmarkEnd w:id="28"/>
    </w:p>
    <w:p w14:paraId="0FB14BD0" w14:textId="77777777" w:rsidR="00EF64C6" w:rsidRDefault="00EF64C6" w:rsidP="00EF64C6">
      <w:pPr>
        <w:pStyle w:val="Titre2"/>
      </w:pPr>
      <w:bookmarkStart w:id="30" w:name="_Toc16590227"/>
      <w:bookmarkStart w:id="31" w:name="_Toc16608772"/>
      <w:bookmarkStart w:id="32" w:name="_Toc157428235"/>
      <w:r>
        <w:t>Compatibilité des produits</w:t>
      </w:r>
      <w:bookmarkEnd w:id="30"/>
      <w:bookmarkEnd w:id="31"/>
      <w:bookmarkEnd w:id="32"/>
    </w:p>
    <w:p w14:paraId="1FB6205D" w14:textId="02DE2364" w:rsidR="00EF64C6" w:rsidRDefault="00EF64C6" w:rsidP="00442BC1">
      <w:pPr>
        <w:spacing w:after="240"/>
      </w:pPr>
      <w:r>
        <w:t>Conformément à la documentation éditeur (voir</w:t>
      </w:r>
      <w:r w:rsidR="00442BC1">
        <w:t xml:space="preserve"> </w:t>
      </w:r>
      <w:r w:rsidR="00442BC1">
        <w:fldChar w:fldCharType="begin"/>
      </w:r>
      <w:r w:rsidR="00442BC1">
        <w:instrText xml:space="preserve"> REF _Ref157432059 \h </w:instrText>
      </w:r>
      <w:r w:rsidR="00442BC1">
        <w:fldChar w:fldCharType="separate"/>
      </w:r>
      <w:r w:rsidR="00442BC1" w:rsidRPr="00E84DD1">
        <w:rPr>
          <w:rFonts w:eastAsia="Times New Roman" w:cs="Times New Roman"/>
          <w:color w:val="118AB2" w:themeColor="accent1"/>
        </w:rPr>
        <w:t xml:space="preserve">Figure </w:t>
      </w:r>
      <w:r w:rsidR="00442BC1">
        <w:rPr>
          <w:rFonts w:eastAsia="Times New Roman" w:cs="Times New Roman"/>
          <w:noProof/>
          <w:color w:val="118AB2" w:themeColor="accent1"/>
        </w:rPr>
        <w:t>4</w:t>
      </w:r>
      <w:r w:rsidR="00442BC1" w:rsidRPr="00E84DD1">
        <w:rPr>
          <w:rFonts w:eastAsia="Times New Roman" w:cs="Times New Roman"/>
          <w:color w:val="118AB2" w:themeColor="accent1"/>
        </w:rPr>
        <w:t xml:space="preserve"> – Documents associés</w:t>
      </w:r>
      <w:r w:rsidR="00442BC1">
        <w:fldChar w:fldCharType="end"/>
      </w:r>
      <w:r>
        <w:t>), voici l’inter compatibilité des produits :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9"/>
        <w:gridCol w:w="6796"/>
      </w:tblGrid>
      <w:tr w:rsidR="00EF64C6" w:rsidRPr="007D2401" w14:paraId="4DD2EF4D" w14:textId="77777777" w:rsidTr="00F4507A">
        <w:trPr>
          <w:cantSplit/>
        </w:trPr>
        <w:tc>
          <w:tcPr>
            <w:tcW w:w="1520" w:type="pct"/>
            <w:shd w:val="clear" w:color="auto" w:fill="D9D9D9"/>
          </w:tcPr>
          <w:p w14:paraId="25FC5756" w14:textId="4E8861A5" w:rsidR="00EF64C6" w:rsidRPr="003178A3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Version</w:t>
            </w:r>
          </w:p>
        </w:tc>
        <w:tc>
          <w:tcPr>
            <w:tcW w:w="3480" w:type="pct"/>
            <w:shd w:val="clear" w:color="auto" w:fill="D9D9D9"/>
          </w:tcPr>
          <w:p w14:paraId="5CAF5814" w14:textId="77777777" w:rsidR="00EF64C6" w:rsidRPr="003178A3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Compatibilité</w:t>
            </w:r>
          </w:p>
        </w:tc>
      </w:tr>
      <w:tr w:rsidR="00EF64C6" w:rsidRPr="007D2401" w14:paraId="2F6CB24C" w14:textId="77777777" w:rsidTr="00400AEF">
        <w:trPr>
          <w:cantSplit/>
        </w:trPr>
        <w:tc>
          <w:tcPr>
            <w:tcW w:w="1520" w:type="pct"/>
            <w:vAlign w:val="center"/>
          </w:tcPr>
          <w:p w14:paraId="3033365D" w14:textId="02EC0FD3" w:rsidR="00EA09DD" w:rsidRPr="00A47847" w:rsidRDefault="00EF64C6" w:rsidP="00400AEF">
            <w:pPr>
              <w:ind w:left="57" w:right="142"/>
              <w:jc w:val="left"/>
              <w:rPr>
                <w:b/>
              </w:rPr>
            </w:pPr>
            <w:r>
              <w:rPr>
                <w:b/>
              </w:rPr>
              <w:t>Kofax Capture 11.</w:t>
            </w:r>
            <w:r w:rsidR="00EA09DD">
              <w:rPr>
                <w:b/>
              </w:rPr>
              <w:t>1</w:t>
            </w:r>
          </w:p>
        </w:tc>
        <w:tc>
          <w:tcPr>
            <w:tcW w:w="3480" w:type="pct"/>
          </w:tcPr>
          <w:p w14:paraId="37B95C03" w14:textId="20ADAB9A" w:rsidR="00EF64C6" w:rsidRDefault="00EF64C6" w:rsidP="00442BC1">
            <w:pPr>
              <w:pStyle w:val="ListPuces"/>
              <w:numPr>
                <w:ilvl w:val="0"/>
                <w:numId w:val="24"/>
              </w:numPr>
            </w:pPr>
            <w:r>
              <w:t>Kofax Transformation Module (KTM) 6.</w:t>
            </w:r>
            <w:r w:rsidR="00EA09DD">
              <w:t>3.x</w:t>
            </w:r>
          </w:p>
          <w:p w14:paraId="5D0BAAD7" w14:textId="3B2F4FAF" w:rsidR="00EF64C6" w:rsidRDefault="00EF64C6" w:rsidP="00442BC1">
            <w:pPr>
              <w:pStyle w:val="ListPuces"/>
              <w:numPr>
                <w:ilvl w:val="0"/>
                <w:numId w:val="24"/>
              </w:numPr>
            </w:pPr>
            <w:r>
              <w:t>Kofax Transformation Module (KTM) 6.</w:t>
            </w:r>
            <w:r w:rsidR="00EA09DD">
              <w:t>4</w:t>
            </w:r>
          </w:p>
          <w:p w14:paraId="23A5EC73" w14:textId="668C5AB9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</w:pPr>
            <w:r>
              <w:t xml:space="preserve">Kofax Transformation Module (KTM) </w:t>
            </w:r>
            <w:r w:rsidR="00EA09DD">
              <w:t>7.x</w:t>
            </w:r>
          </w:p>
        </w:tc>
      </w:tr>
      <w:tr w:rsidR="00EF64C6" w:rsidRPr="007D2401" w14:paraId="66959EE0" w14:textId="77777777" w:rsidTr="00400AEF">
        <w:trPr>
          <w:cantSplit/>
          <w:trHeight w:val="670"/>
        </w:trPr>
        <w:tc>
          <w:tcPr>
            <w:tcW w:w="1520" w:type="pct"/>
            <w:vAlign w:val="center"/>
          </w:tcPr>
          <w:p w14:paraId="20A53A53" w14:textId="6661137E" w:rsidR="00EF64C6" w:rsidRPr="00A47847" w:rsidRDefault="00EF64C6" w:rsidP="00400AEF">
            <w:pPr>
              <w:ind w:left="57" w:right="142"/>
              <w:jc w:val="left"/>
              <w:rPr>
                <w:b/>
              </w:rPr>
            </w:pPr>
            <w:r w:rsidRPr="00A47847">
              <w:rPr>
                <w:b/>
              </w:rPr>
              <w:t xml:space="preserve">Kofax Transformation </w:t>
            </w:r>
            <w:r w:rsidR="00EA09DD">
              <w:rPr>
                <w:b/>
              </w:rPr>
              <w:t>7.1</w:t>
            </w:r>
          </w:p>
        </w:tc>
        <w:tc>
          <w:tcPr>
            <w:tcW w:w="3480" w:type="pct"/>
          </w:tcPr>
          <w:p w14:paraId="7DBB3746" w14:textId="0EB779C3" w:rsidR="00EF64C6" w:rsidRDefault="00EF64C6" w:rsidP="00442BC1">
            <w:pPr>
              <w:pStyle w:val="ListPuces"/>
              <w:numPr>
                <w:ilvl w:val="0"/>
                <w:numId w:val="25"/>
              </w:numPr>
            </w:pPr>
            <w:r w:rsidRPr="00A47847">
              <w:t>Kofax Capture 1</w:t>
            </w:r>
            <w:r w:rsidR="00EA09DD">
              <w:t>1</w:t>
            </w:r>
            <w:r w:rsidRPr="00A47847">
              <w:t>.</w:t>
            </w:r>
            <w:r w:rsidR="00EA09DD">
              <w:t>0</w:t>
            </w:r>
            <w:r w:rsidRPr="00A47847">
              <w:t>.</w:t>
            </w:r>
            <w:r w:rsidR="00EA09DD">
              <w:t>0</w:t>
            </w:r>
            <w:r w:rsidRPr="00A47847">
              <w:t>.</w:t>
            </w:r>
            <w:r w:rsidR="00EA09DD">
              <w:t>5</w:t>
            </w:r>
            <w:r w:rsidRPr="00A47847">
              <w:t xml:space="preserve"> </w:t>
            </w:r>
            <w:r>
              <w:t>et supérieure</w:t>
            </w:r>
          </w:p>
          <w:p w14:paraId="12447051" w14:textId="19A8A973" w:rsidR="00EF64C6" w:rsidRPr="008402F8" w:rsidRDefault="00EF64C6" w:rsidP="00442BC1">
            <w:pPr>
              <w:pStyle w:val="ListPuces"/>
              <w:numPr>
                <w:ilvl w:val="0"/>
                <w:numId w:val="25"/>
              </w:numPr>
            </w:pPr>
            <w:r w:rsidRPr="00A47847">
              <w:t>Kofax Capture 11.</w:t>
            </w:r>
            <w:r w:rsidR="00EA09DD">
              <w:t>1</w:t>
            </w:r>
            <w:r w:rsidRPr="00A47847">
              <w:t>.0.</w:t>
            </w:r>
            <w:r w:rsidR="00EA09DD">
              <w:t>0</w:t>
            </w:r>
            <w:r w:rsidRPr="00A47847">
              <w:t xml:space="preserve"> </w:t>
            </w:r>
            <w:r>
              <w:t>ou supérieure</w:t>
            </w:r>
          </w:p>
        </w:tc>
      </w:tr>
    </w:tbl>
    <w:p w14:paraId="14FCF435" w14:textId="77777777" w:rsidR="00EF64C6" w:rsidRPr="00ED035A" w:rsidRDefault="00EF64C6" w:rsidP="00EF64C6"/>
    <w:p w14:paraId="47316042" w14:textId="3FDAECA7" w:rsidR="00EF64C6" w:rsidRDefault="00EF64C6" w:rsidP="00EF64C6">
      <w:pPr>
        <w:pStyle w:val="Titre2"/>
      </w:pPr>
      <w:bookmarkStart w:id="33" w:name="_Toc16608773"/>
      <w:bookmarkStart w:id="34" w:name="_Toc157428236"/>
      <w:r>
        <w:t>Kofax Capture 11</w:t>
      </w:r>
      <w:bookmarkEnd w:id="33"/>
      <w:r>
        <w:t>.1</w:t>
      </w:r>
      <w:bookmarkEnd w:id="34"/>
    </w:p>
    <w:p w14:paraId="4B1B985E" w14:textId="65121F80" w:rsidR="00EF64C6" w:rsidRPr="00523935" w:rsidRDefault="00EF64C6" w:rsidP="00442BC1">
      <w:pPr>
        <w:spacing w:after="240"/>
      </w:pPr>
      <w:r>
        <w:t xml:space="preserve">Conformément à la documentation éditeur </w:t>
      </w:r>
      <w:r w:rsidR="00442BC1">
        <w:t xml:space="preserve">(voir </w:t>
      </w:r>
      <w:r w:rsidR="00442BC1">
        <w:fldChar w:fldCharType="begin"/>
      </w:r>
      <w:r w:rsidR="00442BC1">
        <w:instrText xml:space="preserve"> REF _Ref157432059 \h </w:instrText>
      </w:r>
      <w:r w:rsidR="00442BC1">
        <w:fldChar w:fldCharType="separate"/>
      </w:r>
      <w:r w:rsidR="00442BC1" w:rsidRPr="00E84DD1">
        <w:rPr>
          <w:rFonts w:eastAsia="Times New Roman" w:cs="Times New Roman"/>
          <w:color w:val="118AB2" w:themeColor="accent1"/>
        </w:rPr>
        <w:t xml:space="preserve">Figure </w:t>
      </w:r>
      <w:r w:rsidR="00442BC1">
        <w:rPr>
          <w:rFonts w:eastAsia="Times New Roman" w:cs="Times New Roman"/>
          <w:noProof/>
          <w:color w:val="118AB2" w:themeColor="accent1"/>
        </w:rPr>
        <w:t>4</w:t>
      </w:r>
      <w:r w:rsidR="00442BC1" w:rsidRPr="00E84DD1">
        <w:rPr>
          <w:rFonts w:eastAsia="Times New Roman" w:cs="Times New Roman"/>
          <w:color w:val="118AB2" w:themeColor="accent1"/>
        </w:rPr>
        <w:t xml:space="preserve"> – Documents associés</w:t>
      </w:r>
      <w:r w:rsidR="00442BC1">
        <w:fldChar w:fldCharType="end"/>
      </w:r>
      <w:r w:rsidR="00442BC1">
        <w:t>)</w:t>
      </w:r>
      <w:r>
        <w:t>, Kofax Capture 11 est compatible avec les produits suivants :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4"/>
        <w:gridCol w:w="6511"/>
      </w:tblGrid>
      <w:tr w:rsidR="00EF64C6" w:rsidRPr="007D2401" w14:paraId="2EEDAED3" w14:textId="77777777" w:rsidTr="00F4507A">
        <w:trPr>
          <w:cantSplit/>
        </w:trPr>
        <w:tc>
          <w:tcPr>
            <w:tcW w:w="1666" w:type="pct"/>
            <w:shd w:val="clear" w:color="auto" w:fill="D9D9D9"/>
          </w:tcPr>
          <w:p w14:paraId="7CB11EEB" w14:textId="77777777" w:rsidR="00EF64C6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Système</w:t>
            </w:r>
          </w:p>
        </w:tc>
        <w:tc>
          <w:tcPr>
            <w:tcW w:w="3334" w:type="pct"/>
            <w:shd w:val="clear" w:color="auto" w:fill="D9D9D9"/>
          </w:tcPr>
          <w:p w14:paraId="31FC163B" w14:textId="77777777" w:rsidR="00EF64C6" w:rsidRPr="003178A3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Compatibilité</w:t>
            </w:r>
          </w:p>
        </w:tc>
      </w:tr>
      <w:tr w:rsidR="00EF64C6" w:rsidRPr="007D2401" w14:paraId="366D5D7E" w14:textId="77777777" w:rsidTr="00442BC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F58A2E0" w14:textId="77777777" w:rsidR="00EF64C6" w:rsidRPr="00C24024" w:rsidRDefault="00EF64C6" w:rsidP="00442BC1">
            <w:pPr>
              <w:pStyle w:val="ListPuces"/>
              <w:numPr>
                <w:ilvl w:val="0"/>
                <w:numId w:val="0"/>
              </w:numPr>
              <w:ind w:left="567"/>
              <w:jc w:val="left"/>
              <w:rPr>
                <w:b/>
              </w:rPr>
            </w:pPr>
            <w:r w:rsidRPr="00C24024">
              <w:rPr>
                <w:b/>
              </w:rPr>
              <w:t xml:space="preserve">Serveur </w:t>
            </w:r>
            <w:r>
              <w:rPr>
                <w:b/>
              </w:rPr>
              <w:t>Kofax</w:t>
            </w:r>
          </w:p>
        </w:tc>
      </w:tr>
      <w:tr w:rsidR="00EF64C6" w:rsidRPr="007D2401" w14:paraId="6EAE6F28" w14:textId="77777777" w:rsidTr="00442BC1">
        <w:trPr>
          <w:cantSplit/>
        </w:trPr>
        <w:tc>
          <w:tcPr>
            <w:tcW w:w="1666" w:type="pct"/>
          </w:tcPr>
          <w:p w14:paraId="1CA876D4" w14:textId="33044746" w:rsidR="00EF64C6" w:rsidRPr="00A47847" w:rsidRDefault="00EF64C6" w:rsidP="00442BC1">
            <w:pPr>
              <w:ind w:left="57"/>
              <w:jc w:val="left"/>
            </w:pPr>
            <w:r>
              <w:t>Système d’exploitation</w:t>
            </w:r>
          </w:p>
        </w:tc>
        <w:tc>
          <w:tcPr>
            <w:tcW w:w="3334" w:type="pct"/>
            <w:vAlign w:val="center"/>
          </w:tcPr>
          <w:p w14:paraId="23D1A0E3" w14:textId="5869A2E3" w:rsidR="00EA09DD" w:rsidRDefault="00EA09DD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>
              <w:t>Windows Server 2022</w:t>
            </w:r>
          </w:p>
          <w:p w14:paraId="05E36482" w14:textId="3A27CC33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>
              <w:t>Windows Server 2019</w:t>
            </w:r>
          </w:p>
          <w:p w14:paraId="7F937942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>
              <w:t>Windows Server 2016</w:t>
            </w:r>
          </w:p>
          <w:p w14:paraId="579FD55B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>
              <w:t>Windows Server 2012 R2</w:t>
            </w:r>
          </w:p>
          <w:p w14:paraId="1CF7EF92" w14:textId="4AFBD504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>
              <w:t>Windows Server 2012</w:t>
            </w:r>
          </w:p>
        </w:tc>
      </w:tr>
      <w:tr w:rsidR="00EF64C6" w:rsidRPr="007D2401" w14:paraId="12A855DD" w14:textId="77777777" w:rsidTr="00442BC1">
        <w:trPr>
          <w:cantSplit/>
        </w:trPr>
        <w:tc>
          <w:tcPr>
            <w:tcW w:w="1666" w:type="pct"/>
            <w:vAlign w:val="center"/>
          </w:tcPr>
          <w:p w14:paraId="34EB376F" w14:textId="77777777" w:rsidR="00EF64C6" w:rsidRPr="00A47847" w:rsidRDefault="00EF64C6" w:rsidP="00442BC1">
            <w:pPr>
              <w:spacing w:before="60" w:after="60"/>
              <w:ind w:left="57"/>
              <w:contextualSpacing/>
              <w:jc w:val="left"/>
            </w:pPr>
            <w:r>
              <w:t>Microsoft.NET</w:t>
            </w:r>
          </w:p>
        </w:tc>
        <w:tc>
          <w:tcPr>
            <w:tcW w:w="3334" w:type="pct"/>
            <w:vAlign w:val="center"/>
          </w:tcPr>
          <w:p w14:paraId="3EBA785D" w14:textId="255B01F0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>Microsoft .NET Framework 4.</w:t>
            </w:r>
            <w:r w:rsidR="00EA09DD">
              <w:t>8</w:t>
            </w:r>
          </w:p>
        </w:tc>
      </w:tr>
      <w:tr w:rsidR="00EF64C6" w:rsidRPr="007D2401" w14:paraId="214D62AB" w14:textId="77777777" w:rsidTr="00F4507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EF2BD19" w14:textId="77777777" w:rsidR="00EF64C6" w:rsidRPr="00C24024" w:rsidRDefault="00EF64C6" w:rsidP="00F4507A">
            <w:pPr>
              <w:pStyle w:val="ListPuces"/>
              <w:numPr>
                <w:ilvl w:val="0"/>
                <w:numId w:val="0"/>
              </w:numPr>
              <w:ind w:left="567"/>
              <w:rPr>
                <w:b/>
              </w:rPr>
            </w:pPr>
            <w:r w:rsidRPr="00C24024">
              <w:rPr>
                <w:b/>
              </w:rPr>
              <w:t>Serveur Base de données</w:t>
            </w:r>
          </w:p>
        </w:tc>
      </w:tr>
      <w:tr w:rsidR="00EF64C6" w:rsidRPr="007D2401" w14:paraId="50609929" w14:textId="77777777" w:rsidTr="00F4507A">
        <w:trPr>
          <w:cantSplit/>
        </w:trPr>
        <w:tc>
          <w:tcPr>
            <w:tcW w:w="1666" w:type="pct"/>
          </w:tcPr>
          <w:p w14:paraId="30CEF3E4" w14:textId="77777777" w:rsidR="00EF64C6" w:rsidRDefault="00EF64C6" w:rsidP="00442BC1">
            <w:pPr>
              <w:ind w:left="57"/>
            </w:pPr>
            <w:r>
              <w:t>Base relationnelle</w:t>
            </w:r>
          </w:p>
        </w:tc>
        <w:tc>
          <w:tcPr>
            <w:tcW w:w="3334" w:type="pct"/>
          </w:tcPr>
          <w:p w14:paraId="3377CE12" w14:textId="12D02709" w:rsidR="00EA09DD" w:rsidRDefault="00EA09DD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 xml:space="preserve">SQL Server </w:t>
            </w:r>
            <w:r>
              <w:t>2022</w:t>
            </w:r>
          </w:p>
          <w:p w14:paraId="594014D0" w14:textId="45A5EF3B" w:rsidR="00EA09DD" w:rsidRDefault="00EA09DD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 xml:space="preserve">SQL Server </w:t>
            </w:r>
            <w:r>
              <w:t>2019</w:t>
            </w:r>
          </w:p>
          <w:p w14:paraId="0E6F4D65" w14:textId="5FC213A0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 xml:space="preserve">SQL Server </w:t>
            </w:r>
            <w:r>
              <w:t>2017</w:t>
            </w:r>
          </w:p>
          <w:p w14:paraId="5EF8CDD1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>SQL Server 201</w:t>
            </w:r>
            <w:r>
              <w:t>6</w:t>
            </w:r>
          </w:p>
          <w:p w14:paraId="09FCB8A0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>SQL Server 201</w:t>
            </w:r>
            <w:r>
              <w:t>4</w:t>
            </w:r>
          </w:p>
          <w:p w14:paraId="1BF63BCB" w14:textId="289E662A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8668B">
              <w:t>SQL Server 201</w:t>
            </w:r>
            <w:r>
              <w:t>2</w:t>
            </w:r>
          </w:p>
        </w:tc>
      </w:tr>
      <w:tr w:rsidR="00EF64C6" w:rsidRPr="007D2401" w14:paraId="5853B0AA" w14:textId="77777777" w:rsidTr="00F4507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E09F80" w14:textId="77777777" w:rsidR="00EF64C6" w:rsidRPr="00C24024" w:rsidRDefault="00EF64C6" w:rsidP="00F4507A">
            <w:pPr>
              <w:pStyle w:val="ListPuces"/>
              <w:numPr>
                <w:ilvl w:val="0"/>
                <w:numId w:val="0"/>
              </w:numPr>
              <w:ind w:left="567"/>
              <w:rPr>
                <w:b/>
              </w:rPr>
            </w:pPr>
            <w:r w:rsidRPr="00C24024">
              <w:rPr>
                <w:b/>
              </w:rPr>
              <w:t>Poste de numérisation</w:t>
            </w:r>
          </w:p>
        </w:tc>
      </w:tr>
      <w:tr w:rsidR="00EF64C6" w:rsidRPr="007D2401" w14:paraId="30905CE8" w14:textId="77777777" w:rsidTr="00442BC1">
        <w:trPr>
          <w:cantSplit/>
        </w:trPr>
        <w:tc>
          <w:tcPr>
            <w:tcW w:w="1666" w:type="pct"/>
          </w:tcPr>
          <w:p w14:paraId="1DAD4852" w14:textId="77777777" w:rsidR="00EF64C6" w:rsidRDefault="00EF64C6" w:rsidP="00442BC1">
            <w:pPr>
              <w:ind w:left="57"/>
              <w:jc w:val="left"/>
            </w:pPr>
            <w:r>
              <w:t>Système d’exploitation</w:t>
            </w:r>
          </w:p>
        </w:tc>
        <w:tc>
          <w:tcPr>
            <w:tcW w:w="3334" w:type="pct"/>
          </w:tcPr>
          <w:p w14:paraId="7A41D25C" w14:textId="7DEDD3B9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8E37AF">
              <w:t xml:space="preserve">Windows </w:t>
            </w:r>
            <w:r w:rsidR="00E10C05">
              <w:t>11</w:t>
            </w:r>
          </w:p>
          <w:p w14:paraId="4A300DDB" w14:textId="0834B1D0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8E37AF">
              <w:t>Windows 10</w:t>
            </w:r>
            <w:r w:rsidR="00E10C05">
              <w:t xml:space="preserve"> (20H2 ou supérieure)</w:t>
            </w:r>
          </w:p>
        </w:tc>
      </w:tr>
    </w:tbl>
    <w:p w14:paraId="2D48FBA9" w14:textId="77777777" w:rsidR="00EF64C6" w:rsidRDefault="00EF64C6" w:rsidP="00EF64C6"/>
    <w:p w14:paraId="63EB51E4" w14:textId="18F996BD" w:rsidR="00EF64C6" w:rsidRDefault="00E10C05" w:rsidP="00EF64C6">
      <w:r>
        <w:t>Coexya</w:t>
      </w:r>
      <w:r w:rsidR="00EF64C6">
        <w:t xml:space="preserve"> recommande l’utilisation des environnements suivants pour des raisons de support et compatibilité :</w:t>
      </w:r>
    </w:p>
    <w:p w14:paraId="55B18D51" w14:textId="0FB39FF5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Windows Server 20</w:t>
      </w:r>
      <w:r w:rsidR="00F97CEC">
        <w:t>19 ou 2022</w:t>
      </w:r>
    </w:p>
    <w:p w14:paraId="17872F13" w14:textId="5CAA77DA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SQL Server 201</w:t>
      </w:r>
      <w:r w:rsidR="00F97CEC">
        <w:t>9 ou 2022</w:t>
      </w:r>
    </w:p>
    <w:p w14:paraId="3825ACCB" w14:textId="4E1C294B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Windows 10</w:t>
      </w:r>
      <w:r w:rsidR="00F97CEC">
        <w:t xml:space="preserve"> ou Windows 11</w:t>
      </w:r>
    </w:p>
    <w:p w14:paraId="1862A6C3" w14:textId="457A2D94" w:rsidR="00EF64C6" w:rsidRDefault="00EF64C6" w:rsidP="00EF64C6">
      <w:r>
        <w:t>La version 11</w:t>
      </w:r>
      <w:r w:rsidR="00F97CEC">
        <w:t>.1</w:t>
      </w:r>
      <w:r>
        <w:t xml:space="preserve"> de Kofax Capture </w:t>
      </w:r>
      <w:r w:rsidR="00442BC1">
        <w:t>est</w:t>
      </w:r>
      <w:r>
        <w:t xml:space="preserve"> compatible avec ces préconisations.</w:t>
      </w:r>
    </w:p>
    <w:p w14:paraId="0ABC34CB" w14:textId="1391FFBE" w:rsidR="00EF64C6" w:rsidRDefault="00EF64C6" w:rsidP="00EF64C6">
      <w:pPr>
        <w:pStyle w:val="Titre2"/>
      </w:pPr>
      <w:bookmarkStart w:id="35" w:name="_Toc16608774"/>
      <w:bookmarkStart w:id="36" w:name="_Toc157428237"/>
      <w:r>
        <w:lastRenderedPageBreak/>
        <w:t>Kofax Transformation Module 7.</w:t>
      </w:r>
      <w:bookmarkEnd w:id="35"/>
      <w:r>
        <w:t>1</w:t>
      </w:r>
      <w:bookmarkEnd w:id="36"/>
    </w:p>
    <w:p w14:paraId="71420AF0" w14:textId="1D512BC0" w:rsidR="00EF64C6" w:rsidRDefault="00EF64C6" w:rsidP="00EF64C6">
      <w:r>
        <w:t xml:space="preserve">Conformément à la documentation éditeur </w:t>
      </w:r>
      <w:r w:rsidR="00442BC1">
        <w:t xml:space="preserve">(voir </w:t>
      </w:r>
      <w:r w:rsidR="00442BC1">
        <w:fldChar w:fldCharType="begin"/>
      </w:r>
      <w:r w:rsidR="00442BC1">
        <w:instrText xml:space="preserve"> REF _Ref157432059 \h </w:instrText>
      </w:r>
      <w:r w:rsidR="00442BC1">
        <w:fldChar w:fldCharType="separate"/>
      </w:r>
      <w:r w:rsidR="00442BC1" w:rsidRPr="00E84DD1">
        <w:rPr>
          <w:rFonts w:eastAsia="Times New Roman" w:cs="Times New Roman"/>
          <w:color w:val="118AB2" w:themeColor="accent1"/>
        </w:rPr>
        <w:t xml:space="preserve">Figure </w:t>
      </w:r>
      <w:r w:rsidR="00442BC1">
        <w:rPr>
          <w:rFonts w:eastAsia="Times New Roman" w:cs="Times New Roman"/>
          <w:noProof/>
          <w:color w:val="118AB2" w:themeColor="accent1"/>
        </w:rPr>
        <w:t>4</w:t>
      </w:r>
      <w:r w:rsidR="00442BC1" w:rsidRPr="00E84DD1">
        <w:rPr>
          <w:rFonts w:eastAsia="Times New Roman" w:cs="Times New Roman"/>
          <w:color w:val="118AB2" w:themeColor="accent1"/>
        </w:rPr>
        <w:t xml:space="preserve"> – Documents associés</w:t>
      </w:r>
      <w:r w:rsidR="00442BC1">
        <w:fldChar w:fldCharType="end"/>
      </w:r>
      <w:r w:rsidR="00442BC1">
        <w:t>)</w:t>
      </w:r>
      <w:r>
        <w:t>, Kofax Transformation 7.1 est compatible avec les produits suivants :</w:t>
      </w:r>
    </w:p>
    <w:p w14:paraId="0DAA8610" w14:textId="77777777" w:rsidR="00EF64C6" w:rsidRPr="00523935" w:rsidRDefault="00EF64C6" w:rsidP="00EF64C6"/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4"/>
        <w:gridCol w:w="6511"/>
      </w:tblGrid>
      <w:tr w:rsidR="00EF64C6" w:rsidRPr="007D2401" w14:paraId="1B21F022" w14:textId="77777777" w:rsidTr="00F4507A">
        <w:trPr>
          <w:cantSplit/>
        </w:trPr>
        <w:tc>
          <w:tcPr>
            <w:tcW w:w="1666" w:type="pct"/>
            <w:shd w:val="clear" w:color="auto" w:fill="D9D9D9"/>
          </w:tcPr>
          <w:p w14:paraId="61E5C470" w14:textId="77777777" w:rsidR="00EF64C6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Système</w:t>
            </w:r>
          </w:p>
        </w:tc>
        <w:tc>
          <w:tcPr>
            <w:tcW w:w="3334" w:type="pct"/>
            <w:shd w:val="clear" w:color="auto" w:fill="D9D9D9"/>
          </w:tcPr>
          <w:p w14:paraId="46ADF878" w14:textId="77777777" w:rsidR="00EF64C6" w:rsidRPr="003178A3" w:rsidRDefault="00EF64C6" w:rsidP="00F4507A">
            <w:pPr>
              <w:spacing w:before="50" w:after="50"/>
              <w:ind w:left="113"/>
              <w:jc w:val="center"/>
              <w:rPr>
                <w:b/>
                <w:color w:val="045588"/>
              </w:rPr>
            </w:pPr>
            <w:r>
              <w:rPr>
                <w:b/>
                <w:color w:val="045588"/>
              </w:rPr>
              <w:t>Compatibilité</w:t>
            </w:r>
          </w:p>
        </w:tc>
      </w:tr>
      <w:tr w:rsidR="00EF64C6" w:rsidRPr="007D2401" w14:paraId="027AD018" w14:textId="77777777" w:rsidTr="00F4507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0060858" w14:textId="77777777" w:rsidR="00EF64C6" w:rsidRPr="00C24024" w:rsidRDefault="00EF64C6" w:rsidP="00F4507A">
            <w:pPr>
              <w:pStyle w:val="ListPuces"/>
              <w:numPr>
                <w:ilvl w:val="0"/>
                <w:numId w:val="0"/>
              </w:numPr>
              <w:ind w:left="567"/>
              <w:rPr>
                <w:b/>
              </w:rPr>
            </w:pPr>
            <w:r w:rsidRPr="00C24024">
              <w:rPr>
                <w:b/>
              </w:rPr>
              <w:t>Serveur transformation</w:t>
            </w:r>
          </w:p>
        </w:tc>
      </w:tr>
      <w:tr w:rsidR="00EF64C6" w:rsidRPr="007D2401" w14:paraId="24BBEFED" w14:textId="77777777" w:rsidTr="00F4507A">
        <w:trPr>
          <w:cantSplit/>
        </w:trPr>
        <w:tc>
          <w:tcPr>
            <w:tcW w:w="1666" w:type="pct"/>
          </w:tcPr>
          <w:p w14:paraId="3C8DDE12" w14:textId="77777777" w:rsidR="00EF64C6" w:rsidRPr="00A47847" w:rsidRDefault="00EF64C6" w:rsidP="00442BC1">
            <w:pPr>
              <w:ind w:left="57"/>
            </w:pPr>
            <w:r>
              <w:t xml:space="preserve">Système d’exploitation </w:t>
            </w:r>
          </w:p>
        </w:tc>
        <w:tc>
          <w:tcPr>
            <w:tcW w:w="3334" w:type="pct"/>
          </w:tcPr>
          <w:p w14:paraId="270191D0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B5A0A">
              <w:t>Windows Server 2012</w:t>
            </w:r>
          </w:p>
          <w:p w14:paraId="02439841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B5A0A">
              <w:t>Windows Server 2012 R2</w:t>
            </w:r>
          </w:p>
          <w:p w14:paraId="7634B839" w14:textId="77777777" w:rsidR="00EF64C6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B5A0A">
              <w:t>Windows Server 2016</w:t>
            </w:r>
          </w:p>
          <w:p w14:paraId="5F8C4EE7" w14:textId="77777777" w:rsidR="00EF64C6" w:rsidRPr="00A47847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AB5A0A">
              <w:t>Windows Server 2019</w:t>
            </w:r>
          </w:p>
        </w:tc>
      </w:tr>
      <w:tr w:rsidR="00EF64C6" w:rsidRPr="007D2401" w14:paraId="556CACDA" w14:textId="77777777" w:rsidTr="00F4507A">
        <w:trPr>
          <w:cantSplit/>
        </w:trPr>
        <w:tc>
          <w:tcPr>
            <w:tcW w:w="1666" w:type="pct"/>
          </w:tcPr>
          <w:p w14:paraId="58F0222D" w14:textId="77777777" w:rsidR="00EF64C6" w:rsidRPr="00A47847" w:rsidRDefault="00EF64C6" w:rsidP="00442BC1">
            <w:pPr>
              <w:ind w:left="57"/>
            </w:pPr>
            <w:r>
              <w:t>Microsoft.NET</w:t>
            </w:r>
          </w:p>
        </w:tc>
        <w:tc>
          <w:tcPr>
            <w:tcW w:w="3334" w:type="pct"/>
          </w:tcPr>
          <w:p w14:paraId="0F5BF257" w14:textId="77777777" w:rsidR="00EF64C6" w:rsidRPr="003F5BDB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3F5BDB">
              <w:t>Microsoft .NET Framework 4.7</w:t>
            </w:r>
          </w:p>
        </w:tc>
      </w:tr>
      <w:tr w:rsidR="00EF64C6" w:rsidRPr="007D2401" w14:paraId="5C5716F1" w14:textId="77777777" w:rsidTr="00F4507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52FF858" w14:textId="77777777" w:rsidR="00EF64C6" w:rsidRPr="003F5BDB" w:rsidRDefault="00EF64C6" w:rsidP="00F4507A">
            <w:pPr>
              <w:pStyle w:val="ListPuces"/>
              <w:numPr>
                <w:ilvl w:val="0"/>
                <w:numId w:val="0"/>
              </w:numPr>
              <w:ind w:left="567"/>
              <w:rPr>
                <w:b/>
              </w:rPr>
            </w:pPr>
            <w:r w:rsidRPr="003F5BDB">
              <w:rPr>
                <w:b/>
              </w:rPr>
              <w:t>Serveur Base de données</w:t>
            </w:r>
          </w:p>
        </w:tc>
      </w:tr>
      <w:tr w:rsidR="00EF64C6" w:rsidRPr="007D2401" w14:paraId="11575E4B" w14:textId="77777777" w:rsidTr="00F4507A">
        <w:trPr>
          <w:cantSplit/>
        </w:trPr>
        <w:tc>
          <w:tcPr>
            <w:tcW w:w="1666" w:type="pct"/>
          </w:tcPr>
          <w:p w14:paraId="141806A0" w14:textId="77777777" w:rsidR="00EF64C6" w:rsidRPr="003F5BDB" w:rsidRDefault="00EF64C6" w:rsidP="00442BC1">
            <w:pPr>
              <w:ind w:left="57"/>
            </w:pPr>
            <w:r w:rsidRPr="003F5BDB">
              <w:t>Base relationnelle</w:t>
            </w:r>
          </w:p>
        </w:tc>
        <w:tc>
          <w:tcPr>
            <w:tcW w:w="3334" w:type="pct"/>
          </w:tcPr>
          <w:p w14:paraId="5A573543" w14:textId="77777777" w:rsidR="00EF64C6" w:rsidRPr="003F5BDB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3F5BDB">
              <w:t xml:space="preserve">SQL Server 2012 </w:t>
            </w:r>
            <w:r>
              <w:t>avec</w:t>
            </w:r>
            <w:r w:rsidRPr="003F5BDB">
              <w:t xml:space="preserve"> </w:t>
            </w:r>
            <w:r w:rsidRPr="008E37AF">
              <w:t>S</w:t>
            </w:r>
            <w:r>
              <w:t xml:space="preserve">ervice </w:t>
            </w:r>
            <w:r w:rsidRPr="008E37AF">
              <w:t>P</w:t>
            </w:r>
            <w:r>
              <w:t xml:space="preserve">ack </w:t>
            </w:r>
            <w:r w:rsidRPr="003F5BDB">
              <w:t xml:space="preserve">4 </w:t>
            </w:r>
            <w:r>
              <w:t>ou supérieure</w:t>
            </w:r>
          </w:p>
          <w:p w14:paraId="5EA34014" w14:textId="77777777" w:rsidR="00EF64C6" w:rsidRPr="003F5BDB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3F5BDB">
              <w:t xml:space="preserve">SQL Server 2014 </w:t>
            </w:r>
            <w:r>
              <w:t>avec</w:t>
            </w:r>
            <w:r w:rsidRPr="003F5BDB">
              <w:t xml:space="preserve"> </w:t>
            </w:r>
            <w:r w:rsidRPr="008E37AF">
              <w:t>S</w:t>
            </w:r>
            <w:r>
              <w:t xml:space="preserve">ervice </w:t>
            </w:r>
            <w:r w:rsidRPr="008E37AF">
              <w:t>P</w:t>
            </w:r>
            <w:r>
              <w:t xml:space="preserve">ack </w:t>
            </w:r>
            <w:r w:rsidRPr="003F5BDB">
              <w:t xml:space="preserve">2 </w:t>
            </w:r>
            <w:r>
              <w:t>ou supérieure</w:t>
            </w:r>
          </w:p>
          <w:p w14:paraId="37DE18F5" w14:textId="77777777" w:rsidR="00EF64C6" w:rsidRPr="003F5BDB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3F5BDB">
              <w:t xml:space="preserve">SQL Server 2016 </w:t>
            </w:r>
            <w:r>
              <w:t>avec</w:t>
            </w:r>
            <w:r w:rsidRPr="003F5BDB">
              <w:t xml:space="preserve"> </w:t>
            </w:r>
            <w:r w:rsidRPr="008E37AF">
              <w:t>S</w:t>
            </w:r>
            <w:r>
              <w:t xml:space="preserve">ervice </w:t>
            </w:r>
            <w:r w:rsidRPr="008E37AF">
              <w:t>P</w:t>
            </w:r>
            <w:r>
              <w:t xml:space="preserve">ack </w:t>
            </w:r>
            <w:r w:rsidRPr="003F5BDB">
              <w:t xml:space="preserve">1 </w:t>
            </w:r>
            <w:r>
              <w:t>ou supérieure</w:t>
            </w:r>
          </w:p>
          <w:p w14:paraId="5E7032BD" w14:textId="77777777" w:rsidR="00EF64C6" w:rsidRPr="003F5BDB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3F5BDB">
              <w:t>SQL Server 2017</w:t>
            </w:r>
          </w:p>
        </w:tc>
      </w:tr>
      <w:tr w:rsidR="00EF64C6" w:rsidRPr="007D2401" w14:paraId="445EFC01" w14:textId="77777777" w:rsidTr="00F4507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C930B8" w14:textId="77777777" w:rsidR="00EF64C6" w:rsidRPr="003F5BDB" w:rsidRDefault="00EF64C6" w:rsidP="00F4507A">
            <w:pPr>
              <w:pStyle w:val="ListPuces"/>
              <w:numPr>
                <w:ilvl w:val="0"/>
                <w:numId w:val="0"/>
              </w:numPr>
              <w:ind w:left="567"/>
              <w:rPr>
                <w:b/>
                <w:highlight w:val="yellow"/>
              </w:rPr>
            </w:pPr>
            <w:r w:rsidRPr="00B60952">
              <w:rPr>
                <w:b/>
              </w:rPr>
              <w:t>Poste de numérisation</w:t>
            </w:r>
          </w:p>
        </w:tc>
      </w:tr>
      <w:tr w:rsidR="00EF64C6" w:rsidRPr="007D2401" w14:paraId="782A05E8" w14:textId="77777777" w:rsidTr="00F4507A">
        <w:trPr>
          <w:cantSplit/>
        </w:trPr>
        <w:tc>
          <w:tcPr>
            <w:tcW w:w="1666" w:type="pct"/>
          </w:tcPr>
          <w:p w14:paraId="0AF68131" w14:textId="77777777" w:rsidR="00EF64C6" w:rsidRPr="00B60952" w:rsidRDefault="00EF64C6" w:rsidP="00442BC1">
            <w:pPr>
              <w:ind w:left="57"/>
            </w:pPr>
            <w:r w:rsidRPr="00B60952">
              <w:t>Système d’exploitation</w:t>
            </w:r>
          </w:p>
        </w:tc>
        <w:tc>
          <w:tcPr>
            <w:tcW w:w="3334" w:type="pct"/>
          </w:tcPr>
          <w:p w14:paraId="2DC6EB93" w14:textId="77777777" w:rsidR="00EF64C6" w:rsidRPr="00B60952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B60952">
              <w:t>Windows 7 (32-bit/64-bit) avec Service Pack 1 ou supérieure</w:t>
            </w:r>
          </w:p>
          <w:p w14:paraId="434837C6" w14:textId="77777777" w:rsidR="00EF64C6" w:rsidRPr="00B60952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B60952">
              <w:t>Windows 8.1 (32-bit/64-bit)</w:t>
            </w:r>
          </w:p>
          <w:p w14:paraId="44908ACF" w14:textId="77777777" w:rsidR="00EF64C6" w:rsidRPr="00B60952" w:rsidRDefault="00EF64C6" w:rsidP="00442BC1">
            <w:pPr>
              <w:pStyle w:val="ListPuces"/>
              <w:numPr>
                <w:ilvl w:val="0"/>
                <w:numId w:val="24"/>
              </w:numPr>
              <w:jc w:val="left"/>
            </w:pPr>
            <w:r w:rsidRPr="00B60952">
              <w:t>Windows 10 (version 1709 ou supérieure)</w:t>
            </w:r>
          </w:p>
        </w:tc>
      </w:tr>
    </w:tbl>
    <w:p w14:paraId="7F3185E5" w14:textId="77777777" w:rsidR="00EF64C6" w:rsidRPr="000E609A" w:rsidRDefault="00EF64C6" w:rsidP="00EF64C6"/>
    <w:p w14:paraId="29EAA2B2" w14:textId="13BBD7D9" w:rsidR="00EF64C6" w:rsidRDefault="00AC12B6" w:rsidP="00EF64C6">
      <w:r>
        <w:t>Coexya</w:t>
      </w:r>
      <w:r w:rsidR="00EF64C6">
        <w:t xml:space="preserve"> recommande l’utilisation des environnements suivants pour des raisons de support et compatibilité :</w:t>
      </w:r>
    </w:p>
    <w:p w14:paraId="29704DEC" w14:textId="2E9CE5C7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Windows Server 2019 ou 2022</w:t>
      </w:r>
    </w:p>
    <w:p w14:paraId="546A269B" w14:textId="43EAAE10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SQL Server 2019</w:t>
      </w:r>
      <w:r w:rsidR="00AC12B6">
        <w:t xml:space="preserve"> ou 2022</w:t>
      </w:r>
    </w:p>
    <w:p w14:paraId="0757FA47" w14:textId="0D2A17D7" w:rsidR="00EF64C6" w:rsidRDefault="00EF64C6" w:rsidP="00442BC1">
      <w:pPr>
        <w:pStyle w:val="ListPuces"/>
        <w:numPr>
          <w:ilvl w:val="0"/>
          <w:numId w:val="24"/>
        </w:numPr>
        <w:jc w:val="left"/>
      </w:pPr>
      <w:r>
        <w:t>Windows 10 ou Windows 11</w:t>
      </w:r>
    </w:p>
    <w:p w14:paraId="552933D5" w14:textId="44C6D805" w:rsidR="00EF64C6" w:rsidRDefault="00EF64C6" w:rsidP="00EF64C6">
      <w:r>
        <w:t xml:space="preserve">La version </w:t>
      </w:r>
      <w:r w:rsidR="00AC12B6">
        <w:t>7</w:t>
      </w:r>
      <w:r>
        <w:t>.</w:t>
      </w:r>
      <w:r w:rsidR="00AC12B6">
        <w:t>1</w:t>
      </w:r>
      <w:r>
        <w:t xml:space="preserve"> de Kofax Transformation </w:t>
      </w:r>
      <w:r w:rsidR="00442BC1">
        <w:t>est</w:t>
      </w:r>
      <w:r>
        <w:t xml:space="preserve"> compatible avec ces préconisations.</w:t>
      </w:r>
    </w:p>
    <w:p w14:paraId="28B65B81" w14:textId="77777777" w:rsidR="00EF64C6" w:rsidRDefault="00EF64C6" w:rsidP="00EF64C6"/>
    <w:p w14:paraId="76E137A1" w14:textId="2A901DFB" w:rsidR="00EF64C6" w:rsidRDefault="00EF64C6" w:rsidP="00EF64C6">
      <w:pPr>
        <w:pStyle w:val="Titre2"/>
      </w:pPr>
      <w:bookmarkStart w:id="37" w:name="_Toc157428238"/>
      <w:r>
        <w:t>Développement</w:t>
      </w:r>
      <w:r w:rsidR="00442BC1">
        <w:t>s</w:t>
      </w:r>
      <w:r>
        <w:t xml:space="preserve"> spécifique</w:t>
      </w:r>
      <w:bookmarkEnd w:id="37"/>
      <w:r w:rsidR="00442BC1">
        <w:t>s</w:t>
      </w:r>
    </w:p>
    <w:p w14:paraId="39201E8A" w14:textId="021D858D" w:rsidR="00EF64C6" w:rsidRPr="003178A3" w:rsidRDefault="00EF64C6" w:rsidP="00EF64C6">
      <w:r>
        <w:t>Les développements spécifiques (connecteurs d’export) et auto</w:t>
      </w:r>
      <w:r w:rsidR="00442BC1">
        <w:t>-</w:t>
      </w:r>
      <w:r>
        <w:t>import sont compatibles avec l</w:t>
      </w:r>
      <w:r w:rsidR="00442BC1">
        <w:t>a</w:t>
      </w:r>
      <w:r>
        <w:t xml:space="preserve"> version </w:t>
      </w:r>
      <w:r w:rsidR="00442BC1">
        <w:t xml:space="preserve">KC </w:t>
      </w:r>
      <w:r>
        <w:t>11.1.</w:t>
      </w:r>
    </w:p>
    <w:p w14:paraId="04E45CFB" w14:textId="795007DD" w:rsidR="00F1057C" w:rsidRDefault="00F1057C" w:rsidP="00442BC1"/>
    <w:sectPr w:rsidR="00F1057C" w:rsidSect="00005F81">
      <w:headerReference w:type="default" r:id="rId20"/>
      <w:footerReference w:type="default" r:id="rId21"/>
      <w:headerReference w:type="first" r:id="rId22"/>
      <w:pgSz w:w="11906" w:h="16838" w:code="9"/>
      <w:pgMar w:top="1135" w:right="707" w:bottom="1531" w:left="1418" w:header="431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65B4" w14:textId="77777777" w:rsidR="0024555E" w:rsidRDefault="0024555E">
      <w:r>
        <w:separator/>
      </w:r>
    </w:p>
  </w:endnote>
  <w:endnote w:type="continuationSeparator" w:id="0">
    <w:p w14:paraId="5944B1DA" w14:textId="77777777" w:rsidR="0024555E" w:rsidRDefault="0024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9EFF" w14:textId="04F9BA58" w:rsidR="00ED30F4" w:rsidRPr="00447F4F" w:rsidRDefault="00005F81" w:rsidP="00005F81">
    <w:pPr>
      <w:pStyle w:val="Pieddepage"/>
      <w:pBdr>
        <w:top w:val="single" w:sz="4" w:space="1" w:color="auto"/>
      </w:pBdr>
    </w:pPr>
    <w:r w:rsidRPr="00447F4F">
      <w:drawing>
        <wp:anchor distT="0" distB="0" distL="114300" distR="114300" simplePos="0" relativeHeight="251675136" behindDoc="0" locked="0" layoutInCell="1" allowOverlap="1" wp14:anchorId="2ACBBD2B" wp14:editId="43768183">
          <wp:simplePos x="0" y="0"/>
          <wp:positionH relativeFrom="margin">
            <wp:align>right</wp:align>
          </wp:positionH>
          <wp:positionV relativeFrom="paragraph">
            <wp:posOffset>131390</wp:posOffset>
          </wp:positionV>
          <wp:extent cx="1100593" cy="275547"/>
          <wp:effectExtent l="0" t="0" r="0" b="0"/>
          <wp:wrapNone/>
          <wp:docPr id="1401617104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593" cy="27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30F4" w:rsidRPr="00447F4F">
      <w:t xml:space="preserve">Page </w:t>
    </w:r>
    <w:r w:rsidR="00ED30F4" w:rsidRPr="00447F4F">
      <w:fldChar w:fldCharType="begin"/>
    </w:r>
    <w:r w:rsidR="00ED30F4" w:rsidRPr="00447F4F">
      <w:instrText xml:space="preserve"> PAGE </w:instrText>
    </w:r>
    <w:r w:rsidR="00ED30F4" w:rsidRPr="00447F4F">
      <w:fldChar w:fldCharType="separate"/>
    </w:r>
    <w:r w:rsidR="00DE6B57">
      <w:t>5</w:t>
    </w:r>
    <w:r w:rsidR="00ED30F4" w:rsidRPr="00447F4F">
      <w:fldChar w:fldCharType="end"/>
    </w:r>
    <w:r w:rsidR="00ED30F4" w:rsidRPr="00447F4F">
      <w:t xml:space="preserve"> / </w:t>
    </w:r>
    <w:fldSimple w:instr=" NUMPAGES  \* MERGEFORMAT ">
      <w:r w:rsidR="00DE6B57">
        <w:t>5</w:t>
      </w:r>
    </w:fldSimple>
  </w:p>
  <w:p w14:paraId="1CD37A13" w14:textId="77777777" w:rsidR="002C1B76" w:rsidRDefault="002C1B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95A71" w14:textId="77777777" w:rsidR="0024555E" w:rsidRDefault="0024555E">
      <w:r>
        <w:separator/>
      </w:r>
    </w:p>
  </w:footnote>
  <w:footnote w:type="continuationSeparator" w:id="0">
    <w:p w14:paraId="7CB1B509" w14:textId="77777777" w:rsidR="0024555E" w:rsidRDefault="00245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E3C98" w14:textId="7AD0A11A" w:rsidR="00F35DDB" w:rsidRPr="00005F81" w:rsidRDefault="00442BC1" w:rsidP="00005F81">
    <w:pPr>
      <w:pStyle w:val="En-tte"/>
      <w:pBdr>
        <w:bottom w:val="single" w:sz="4" w:space="1" w:color="auto"/>
      </w:pBdr>
      <w:rPr>
        <w:szCs w:val="18"/>
      </w:rPr>
    </w:pPr>
    <w:r w:rsidRPr="00005F81">
      <w:rPr>
        <w:szCs w:val="18"/>
      </w:rPr>
      <w:fldChar w:fldCharType="begin"/>
    </w:r>
    <w:r w:rsidRPr="00005F81">
      <w:rPr>
        <w:szCs w:val="18"/>
      </w:rPr>
      <w:instrText xml:space="preserve"> REF  DateRéférence  \* MERGEFORMAT </w:instrText>
    </w:r>
    <w:r w:rsidRPr="00005F81">
      <w:rPr>
        <w:szCs w:val="18"/>
      </w:rPr>
      <w:fldChar w:fldCharType="separate"/>
    </w:r>
    <w:r w:rsidR="006E699F" w:rsidRPr="00005F81">
      <w:rPr>
        <w:szCs w:val="18"/>
      </w:rPr>
      <w:t>24/01/2024</w:t>
    </w:r>
    <w:r w:rsidRPr="00005F81">
      <w:rPr>
        <w:szCs w:val="18"/>
      </w:rPr>
      <w:fldChar w:fldCharType="end"/>
    </w:r>
    <w:r w:rsidR="002D50AC" w:rsidRPr="00005F81">
      <w:rPr>
        <w:szCs w:val="18"/>
      </w:rPr>
      <w:tab/>
    </w:r>
    <w:r w:rsidR="006825AD" w:rsidRPr="00005F81">
      <w:rPr>
        <w:szCs w:val="18"/>
      </w:rPr>
      <w:fldChar w:fldCharType="begin"/>
    </w:r>
    <w:r w:rsidR="006825AD" w:rsidRPr="00005F81">
      <w:rPr>
        <w:szCs w:val="18"/>
      </w:rPr>
      <w:instrText xml:space="preserve"> REF  TitreDocument  \* MERGEFORMAT </w:instrText>
    </w:r>
    <w:r w:rsidR="006825AD" w:rsidRPr="00005F81">
      <w:rPr>
        <w:szCs w:val="18"/>
      </w:rPr>
      <w:fldChar w:fldCharType="separate"/>
    </w:r>
    <w:r w:rsidR="00005F81" w:rsidRPr="00005F81">
      <w:rPr>
        <w:szCs w:val="18"/>
      </w:rPr>
      <w:t>Kofax - Document de conception</w:t>
    </w:r>
    <w:r w:rsidR="006825AD" w:rsidRPr="00005F81">
      <w:rPr>
        <w:szCs w:val="18"/>
      </w:rPr>
      <w:fldChar w:fldCharType="end"/>
    </w:r>
    <w:r w:rsidR="002D50AC" w:rsidRPr="00005F81">
      <w:rPr>
        <w:szCs w:val="18"/>
      </w:rPr>
      <w:tab/>
    </w:r>
    <w:r w:rsidR="006825AD" w:rsidRPr="00005F81">
      <w:rPr>
        <w:szCs w:val="18"/>
      </w:rPr>
      <w:fldChar w:fldCharType="begin"/>
    </w:r>
    <w:r w:rsidR="006825AD" w:rsidRPr="00005F81">
      <w:rPr>
        <w:szCs w:val="18"/>
      </w:rPr>
      <w:instrText xml:space="preserve"> REF  Client  \* MERGEFORMAT </w:instrText>
    </w:r>
    <w:r w:rsidR="006825AD" w:rsidRPr="00005F81">
      <w:rPr>
        <w:szCs w:val="18"/>
      </w:rPr>
      <w:fldChar w:fldCharType="separate"/>
    </w:r>
    <w:r w:rsidR="006E699F" w:rsidRPr="00005F81">
      <w:rPr>
        <w:szCs w:val="18"/>
      </w:rPr>
      <w:t>AERMC</w:t>
    </w:r>
    <w:r w:rsidR="006825AD" w:rsidRPr="00005F81">
      <w:rPr>
        <w:szCs w:val="18"/>
      </w:rPr>
      <w:fldChar w:fldCharType="end"/>
    </w:r>
  </w:p>
  <w:p w14:paraId="3A375169" w14:textId="77777777" w:rsidR="002C1B76" w:rsidRDefault="002C1B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7F6B" w14:textId="77777777" w:rsidR="00C96E56" w:rsidRDefault="00C96E56" w:rsidP="00C96E56">
    <w:r w:rsidRPr="00D47B66"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55222BC8" wp14:editId="1AF671A6">
              <wp:simplePos x="0" y="0"/>
              <wp:positionH relativeFrom="page">
                <wp:align>center</wp:align>
              </wp:positionH>
              <wp:positionV relativeFrom="paragraph">
                <wp:posOffset>-680484</wp:posOffset>
              </wp:positionV>
              <wp:extent cx="8086298" cy="11925300"/>
              <wp:effectExtent l="0" t="0" r="0" b="0"/>
              <wp:wrapNone/>
              <wp:docPr id="965" name="Rectangle 9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86298" cy="119253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DB3D03" id="Rectangle 965" o:spid="_x0000_s1026" style="position:absolute;margin-left:0;margin-top:-53.6pt;width:636.7pt;height:939pt;z-index:251671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" fillcolor="#118ab2 [3204]" stroked="f" strokeweight="1pt">
              <w10:wrap anchorx="page"/>
            </v:rect>
          </w:pict>
        </mc:Fallback>
      </mc:AlternateContent>
    </w:r>
    <w:r>
      <w:rPr>
        <w:noProof/>
        <w:szCs w:val="52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7B72A68C" wp14:editId="786C405E">
              <wp:simplePos x="0" y="0"/>
              <wp:positionH relativeFrom="page">
                <wp:align>right</wp:align>
              </wp:positionH>
              <wp:positionV relativeFrom="paragraph">
                <wp:posOffset>-277546</wp:posOffset>
              </wp:positionV>
              <wp:extent cx="115849" cy="10680192"/>
              <wp:effectExtent l="0" t="0" r="0" b="698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849" cy="10680192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0143BA" id="Rectangle 2" o:spid="_x0000_s1026" style="position:absolute;margin-left:-42.1pt;margin-top:-21.85pt;width:9.1pt;height:840.95pt;z-index:-251646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" fillcolor="#118ab2 [3204]" stroked="f" strokeweight="1pt">
              <w10:wrap anchorx="page"/>
            </v:rect>
          </w:pict>
        </mc:Fallback>
      </mc:AlternateContent>
    </w:r>
  </w:p>
  <w:p w14:paraId="17BAE5CB" w14:textId="77777777" w:rsidR="00C96E56" w:rsidRDefault="00C96E56" w:rsidP="00C96E56"/>
  <w:p w14:paraId="780E5FE1" w14:textId="77777777" w:rsidR="00C96E56" w:rsidRDefault="00C96E56" w:rsidP="00C96E56">
    <w:r w:rsidRPr="00323771">
      <w:rPr>
        <w:b/>
        <w:noProof/>
      </w:rPr>
      <w:drawing>
        <wp:anchor distT="0" distB="0" distL="114300" distR="114300" simplePos="0" relativeHeight="251673088" behindDoc="0" locked="0" layoutInCell="1" allowOverlap="1" wp14:anchorId="6BEE4B8F" wp14:editId="2FD59F11">
          <wp:simplePos x="0" y="0"/>
          <wp:positionH relativeFrom="margin">
            <wp:posOffset>0</wp:posOffset>
          </wp:positionH>
          <wp:positionV relativeFrom="paragraph">
            <wp:posOffset>93980</wp:posOffset>
          </wp:positionV>
          <wp:extent cx="2819400" cy="704850"/>
          <wp:effectExtent l="0" t="0" r="0" b="0"/>
          <wp:wrapNone/>
          <wp:docPr id="936397989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813159" w14:textId="77777777" w:rsidR="00C96E56" w:rsidRDefault="00C96E56" w:rsidP="00C96E56"/>
  <w:p w14:paraId="294F11DA" w14:textId="77777777" w:rsidR="00C96E56" w:rsidRDefault="00C96E56" w:rsidP="00C96E56"/>
  <w:p w14:paraId="596CAEF6" w14:textId="77777777" w:rsidR="00C96E56" w:rsidRDefault="00C96E56" w:rsidP="00C96E56"/>
  <w:p w14:paraId="3980FA3F" w14:textId="77777777" w:rsidR="00C96E56" w:rsidRDefault="00C96E56" w:rsidP="00C96E56">
    <w:r w:rsidRPr="00D47B66">
      <w:rPr>
        <w:noProof/>
      </w:rPr>
      <w:drawing>
        <wp:anchor distT="0" distB="0" distL="114300" distR="114300" simplePos="0" relativeHeight="251672064" behindDoc="0" locked="0" layoutInCell="1" allowOverlap="1" wp14:anchorId="31441B3B" wp14:editId="1CD567EC">
          <wp:simplePos x="0" y="0"/>
          <wp:positionH relativeFrom="column">
            <wp:posOffset>-2834335</wp:posOffset>
          </wp:positionH>
          <wp:positionV relativeFrom="paragraph">
            <wp:posOffset>2235176</wp:posOffset>
          </wp:positionV>
          <wp:extent cx="10112400" cy="8229600"/>
          <wp:effectExtent l="0" t="0" r="3175" b="0"/>
          <wp:wrapNone/>
          <wp:docPr id="20986239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" name="Form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2400" cy="82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D056D" w14:textId="77777777" w:rsidR="00C96E56" w:rsidRPr="006728D4" w:rsidRDefault="00C96E56" w:rsidP="00C96E56">
    <w:pPr>
      <w:pStyle w:val="En-tte"/>
    </w:pPr>
  </w:p>
  <w:p w14:paraId="2295E577" w14:textId="77777777" w:rsidR="00C96E56" w:rsidRPr="00EC4614" w:rsidRDefault="00C96E56" w:rsidP="00C96E56">
    <w:pPr>
      <w:pStyle w:val="En-tte"/>
    </w:pPr>
  </w:p>
  <w:p w14:paraId="6B90C8EA" w14:textId="77777777" w:rsidR="00F35DDB" w:rsidRPr="00C96E56" w:rsidRDefault="00F35DDB" w:rsidP="00C96E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2.75pt;height:1062.75pt" o:bullet="t">
        <v:imagedata r:id="rId1" o:title="O_Synoya"/>
      </v:shape>
    </w:pict>
  </w:numPicBullet>
  <w:abstractNum w:abstractNumId="0" w15:restartNumberingAfterBreak="0">
    <w:nsid w:val="027A37F2"/>
    <w:multiLevelType w:val="hybridMultilevel"/>
    <w:tmpl w:val="E4761506"/>
    <w:lvl w:ilvl="0" w:tplc="B4BE57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80050" w:themeColor="accent3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B02"/>
    <w:multiLevelType w:val="multilevel"/>
    <w:tmpl w:val="F04C3A6A"/>
    <w:lvl w:ilvl="0">
      <w:start w:val="1"/>
      <w:numFmt w:val="bullet"/>
      <w:pStyle w:val="ListPuces"/>
      <w:lvlText w:val=""/>
      <w:lvlPicBulletId w:val="0"/>
      <w:lvlJc w:val="left"/>
      <w:pPr>
        <w:ind w:left="510" w:hanging="283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"/>
      <w:lvlJc w:val="left"/>
      <w:pPr>
        <w:ind w:left="1021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1531" w:hanging="284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2041" w:hanging="283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3062" w:hanging="284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3572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2" w:hanging="283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4593" w:hanging="284"/>
      </w:pPr>
      <w:rPr>
        <w:rFonts w:ascii="Symbol" w:hAnsi="Symbol" w:hint="default"/>
        <w:color w:val="293241" w:themeColor="text1"/>
      </w:rPr>
    </w:lvl>
  </w:abstractNum>
  <w:abstractNum w:abstractNumId="2" w15:restartNumberingAfterBreak="0">
    <w:nsid w:val="212F35C7"/>
    <w:multiLevelType w:val="multilevel"/>
    <w:tmpl w:val="D5FCDDB0"/>
    <w:lvl w:ilvl="0">
      <w:start w:val="1"/>
      <w:numFmt w:val="decimal"/>
      <w:pStyle w:val="Titre1"/>
      <w:suff w:val="space"/>
      <w:lvlText w:val="%1"/>
      <w:lvlJc w:val="left"/>
      <w:pPr>
        <w:ind w:left="360" w:hanging="360"/>
      </w:pPr>
      <w:rPr>
        <w:rFonts w:ascii="Arial" w:hAnsi="Arial" w:hint="default"/>
        <w:b/>
        <w:i w:val="0"/>
        <w:color w:val="045588"/>
        <w:sz w:val="3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792" w:hanging="432"/>
      </w:pPr>
      <w:rPr>
        <w:rFonts w:ascii="Arial" w:hAnsi="Arial" w:hint="default"/>
        <w:b/>
        <w:i w:val="0"/>
        <w:color w:val="595A5B"/>
        <w:sz w:val="24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224" w:hanging="504"/>
      </w:pPr>
      <w:rPr>
        <w:rFonts w:ascii="Arial" w:hAnsi="Arial" w:hint="default"/>
        <w:b/>
        <w:i w:val="0"/>
        <w:color w:val="595A5B"/>
        <w:sz w:val="22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1728" w:hanging="648"/>
      </w:pPr>
      <w:rPr>
        <w:rFonts w:ascii="Arial" w:hAnsi="Arial" w:hint="default"/>
        <w:b w:val="0"/>
        <w:i w:val="0"/>
        <w:color w:val="595A5B"/>
        <w:sz w:val="20"/>
      </w:rPr>
    </w:lvl>
    <w:lvl w:ilvl="4">
      <w:start w:val="1"/>
      <w:numFmt w:val="decimal"/>
      <w:pStyle w:val="Titre5"/>
      <w:suff w:val="space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lowerLetter"/>
      <w:pStyle w:val="Titre6"/>
      <w:suff w:val="space"/>
      <w:lvlText w:val="(%5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Titre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Titre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F80E64"/>
    <w:multiLevelType w:val="multilevel"/>
    <w:tmpl w:val="C36C8100"/>
    <w:lvl w:ilvl="0">
      <w:start w:val="1"/>
      <w:numFmt w:val="bullet"/>
      <w:lvlText w:val=""/>
      <w:lvlJc w:val="left"/>
      <w:pPr>
        <w:ind w:left="510" w:hanging="283"/>
      </w:pPr>
      <w:rPr>
        <w:rFonts w:ascii="Wingdings" w:hAnsi="Wingdings" w:hint="default"/>
        <w:color w:val="B80050" w:themeColor="accent3"/>
        <w:sz w:val="24"/>
      </w:rPr>
    </w:lvl>
    <w:lvl w:ilvl="1">
      <w:start w:val="1"/>
      <w:numFmt w:val="bullet"/>
      <w:lvlText w:val=""/>
      <w:lvlJc w:val="left"/>
      <w:pPr>
        <w:ind w:left="1021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1531" w:hanging="284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2041" w:hanging="283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3062" w:hanging="284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3572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2" w:hanging="283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4593" w:hanging="284"/>
      </w:pPr>
      <w:rPr>
        <w:rFonts w:ascii="Symbol" w:hAnsi="Symbol" w:hint="default"/>
        <w:color w:val="293241" w:themeColor="text1"/>
      </w:rPr>
    </w:lvl>
  </w:abstractNum>
  <w:abstractNum w:abstractNumId="4" w15:restartNumberingAfterBreak="0">
    <w:nsid w:val="44732323"/>
    <w:multiLevelType w:val="multilevel"/>
    <w:tmpl w:val="AF504684"/>
    <w:lvl w:ilvl="0">
      <w:start w:val="1"/>
      <w:numFmt w:val="upperLetter"/>
      <w:pStyle w:val="Appendix1"/>
      <w:lvlText w:val="Appendix %1"/>
      <w:lvlJc w:val="left"/>
      <w:pPr>
        <w:tabs>
          <w:tab w:val="num" w:pos="1593"/>
        </w:tabs>
        <w:ind w:left="0" w:hanging="567"/>
      </w:pPr>
      <w:rPr>
        <w:rFonts w:ascii="Arial" w:hAnsi="Arial" w:hint="default"/>
        <w:b/>
        <w:i w:val="0"/>
        <w:color w:val="4D4D4D"/>
        <w:kern w:val="28"/>
        <w:sz w:val="36"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0"/>
        </w:tabs>
        <w:ind w:left="0" w:hanging="567"/>
      </w:pPr>
      <w:rPr>
        <w:rFonts w:ascii="Arial" w:hAnsi="Arial" w:hint="default"/>
        <w:b/>
        <w:i w:val="0"/>
        <w:color w:val="016CA7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567"/>
      </w:pPr>
      <w:rPr>
        <w:rFonts w:ascii="Arial" w:hAnsi="Arial" w:hint="default"/>
        <w:b/>
        <w:i w:val="0"/>
        <w:color w:val="016CA7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-837"/>
        </w:tabs>
        <w:ind w:left="-837" w:hanging="864"/>
      </w:pPr>
      <w:rPr>
        <w:rFonts w:hint="default"/>
      </w:rPr>
    </w:lvl>
    <w:lvl w:ilvl="4">
      <w:start w:val="1"/>
      <w:numFmt w:val="decimal"/>
      <w:lvlText w:val="A%5"/>
      <w:lvlJc w:val="left"/>
      <w:pPr>
        <w:tabs>
          <w:tab w:val="num" w:pos="-1134"/>
        </w:tabs>
        <w:ind w:left="-1134" w:hanging="567"/>
      </w:pPr>
      <w:rPr>
        <w:rFonts w:ascii="Arial" w:hAnsi="Arial" w:hint="default"/>
        <w:b/>
        <w:i w:val="0"/>
        <w:color w:val="0033CC"/>
        <w:sz w:val="22"/>
      </w:rPr>
    </w:lvl>
    <w:lvl w:ilvl="5">
      <w:start w:val="1"/>
      <w:numFmt w:val="decimal"/>
      <w:lvlText w:val="B%6"/>
      <w:lvlJc w:val="left"/>
      <w:pPr>
        <w:tabs>
          <w:tab w:val="num" w:pos="-1134"/>
        </w:tabs>
        <w:ind w:left="-1134" w:hanging="567"/>
      </w:pPr>
      <w:rPr>
        <w:rFonts w:ascii="Arial" w:hAnsi="Arial" w:hint="default"/>
        <w:b/>
        <w:i w:val="0"/>
        <w:color w:val="0033CC"/>
        <w:sz w:val="22"/>
      </w:rPr>
    </w:lvl>
    <w:lvl w:ilvl="6">
      <w:start w:val="1"/>
      <w:numFmt w:val="decimal"/>
      <w:lvlText w:val="C%7"/>
      <w:lvlJc w:val="left"/>
      <w:pPr>
        <w:tabs>
          <w:tab w:val="num" w:pos="-1134"/>
        </w:tabs>
        <w:ind w:left="-1134" w:hanging="567"/>
      </w:pPr>
      <w:rPr>
        <w:rFonts w:ascii="Arial" w:hAnsi="Arial" w:hint="default"/>
        <w:b/>
        <w:i w:val="0"/>
        <w:color w:val="0033CC"/>
        <w:sz w:val="22"/>
      </w:rPr>
    </w:lvl>
    <w:lvl w:ilvl="7">
      <w:start w:val="1"/>
      <w:numFmt w:val="decimal"/>
      <w:lvlText w:val="D%8"/>
      <w:lvlJc w:val="left"/>
      <w:pPr>
        <w:tabs>
          <w:tab w:val="num" w:pos="-1134"/>
        </w:tabs>
        <w:ind w:left="-1134" w:hanging="567"/>
      </w:pPr>
      <w:rPr>
        <w:rFonts w:ascii="Arial" w:hAnsi="Arial" w:hint="default"/>
        <w:b/>
        <w:i w:val="0"/>
        <w:color w:val="0033CC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-117"/>
        </w:tabs>
        <w:ind w:left="-117" w:hanging="1584"/>
      </w:pPr>
      <w:rPr>
        <w:rFonts w:hint="default"/>
      </w:rPr>
    </w:lvl>
  </w:abstractNum>
  <w:abstractNum w:abstractNumId="5" w15:restartNumberingAfterBreak="0">
    <w:nsid w:val="5B3E3049"/>
    <w:multiLevelType w:val="multilevel"/>
    <w:tmpl w:val="C8F04664"/>
    <w:lvl w:ilvl="0">
      <w:start w:val="1"/>
      <w:numFmt w:val="bullet"/>
      <w:pStyle w:val="TableauListPuces"/>
      <w:lvlText w:val=""/>
      <w:lvlPicBulletId w:val="0"/>
      <w:lvlJc w:val="left"/>
      <w:pPr>
        <w:ind w:left="340" w:hanging="227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1192" w:hanging="227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1476" w:hanging="227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1760" w:hanging="227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204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328" w:hanging="227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2612" w:hanging="227"/>
      </w:pPr>
      <w:rPr>
        <w:rFonts w:ascii="Symbol" w:hAnsi="Symbol" w:hint="default"/>
        <w:color w:val="293241" w:themeColor="text1"/>
      </w:rPr>
    </w:lvl>
  </w:abstractNum>
  <w:abstractNum w:abstractNumId="6" w15:restartNumberingAfterBreak="0">
    <w:nsid w:val="63F746FC"/>
    <w:multiLevelType w:val="multilevel"/>
    <w:tmpl w:val="2B0267D6"/>
    <w:lvl w:ilvl="0">
      <w:start w:val="1"/>
      <w:numFmt w:val="bullet"/>
      <w:lvlText w:val=""/>
      <w:lvlJc w:val="left"/>
      <w:pPr>
        <w:ind w:left="510" w:hanging="283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Text w:val=""/>
      <w:lvlJc w:val="left"/>
      <w:pPr>
        <w:ind w:left="1021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1531" w:hanging="284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2041" w:hanging="283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3062" w:hanging="284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3572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2" w:hanging="283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4593" w:hanging="284"/>
      </w:pPr>
      <w:rPr>
        <w:rFonts w:ascii="Symbol" w:hAnsi="Symbol" w:hint="default"/>
        <w:color w:val="293241" w:themeColor="text1"/>
      </w:rPr>
    </w:lvl>
  </w:abstractNum>
  <w:abstractNum w:abstractNumId="7" w15:restartNumberingAfterBreak="0">
    <w:nsid w:val="6F014E2C"/>
    <w:multiLevelType w:val="multilevel"/>
    <w:tmpl w:val="8782ECDE"/>
    <w:lvl w:ilvl="0">
      <w:start w:val="1"/>
      <w:numFmt w:val="bullet"/>
      <w:lvlText w:val=""/>
      <w:lvlJc w:val="left"/>
      <w:pPr>
        <w:ind w:left="510" w:hanging="283"/>
      </w:pPr>
      <w:rPr>
        <w:rFonts w:ascii="Wingdings" w:hAnsi="Wingdings" w:hint="default"/>
        <w:color w:val="B80050" w:themeColor="accent3"/>
        <w:sz w:val="24"/>
      </w:rPr>
    </w:lvl>
    <w:lvl w:ilvl="1">
      <w:start w:val="1"/>
      <w:numFmt w:val="bullet"/>
      <w:lvlText w:val=""/>
      <w:lvlJc w:val="left"/>
      <w:pPr>
        <w:ind w:left="1021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1531" w:hanging="284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2041" w:hanging="283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3062" w:hanging="284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3572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2" w:hanging="283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4593" w:hanging="284"/>
      </w:pPr>
      <w:rPr>
        <w:rFonts w:ascii="Symbol" w:hAnsi="Symbol" w:hint="default"/>
        <w:color w:val="293241" w:themeColor="text1"/>
      </w:rPr>
    </w:lvl>
  </w:abstractNum>
  <w:abstractNum w:abstractNumId="8" w15:restartNumberingAfterBreak="0">
    <w:nsid w:val="717734C7"/>
    <w:multiLevelType w:val="multilevel"/>
    <w:tmpl w:val="66AC5250"/>
    <w:lvl w:ilvl="0">
      <w:start w:val="1"/>
      <w:numFmt w:val="decimal"/>
      <w:pStyle w:val="Listenumros"/>
      <w:lvlText w:val="%1."/>
      <w:lvlJc w:val="left"/>
      <w:pPr>
        <w:ind w:left="624" w:hanging="340"/>
      </w:pPr>
      <w:rPr>
        <w:rFonts w:hint="default"/>
        <w:color w:val="118AB2" w:themeColor="accent1"/>
      </w:rPr>
    </w:lvl>
    <w:lvl w:ilvl="1">
      <w:start w:val="1"/>
      <w:numFmt w:val="lowerLetter"/>
      <w:lvlText w:val="%2."/>
      <w:lvlJc w:val="left"/>
      <w:pPr>
        <w:ind w:left="1247" w:hanging="396"/>
      </w:pPr>
      <w:rPr>
        <w:rFonts w:hint="default"/>
        <w:color w:val="118AB2" w:themeColor="accent1"/>
      </w:rPr>
    </w:lvl>
    <w:lvl w:ilvl="2">
      <w:start w:val="1"/>
      <w:numFmt w:val="lowerRoman"/>
      <w:lvlText w:val="%3."/>
      <w:lvlJc w:val="right"/>
      <w:pPr>
        <w:ind w:left="1871" w:hanging="227"/>
      </w:pPr>
      <w:rPr>
        <w:rFonts w:hint="default"/>
        <w:color w:val="118AB2" w:themeColor="accent1"/>
      </w:rPr>
    </w:lvl>
    <w:lvl w:ilvl="3">
      <w:start w:val="1"/>
      <w:numFmt w:val="decimal"/>
      <w:lvlText w:val="%4."/>
      <w:lvlJc w:val="left"/>
      <w:pPr>
        <w:ind w:left="2438" w:hanging="340"/>
      </w:pPr>
      <w:rPr>
        <w:rFonts w:hint="default"/>
        <w:color w:val="166879" w:themeColor="accent2"/>
      </w:rPr>
    </w:lvl>
    <w:lvl w:ilvl="4">
      <w:start w:val="1"/>
      <w:numFmt w:val="lowerLetter"/>
      <w:lvlText w:val="%5."/>
      <w:lvlJc w:val="left"/>
      <w:pPr>
        <w:ind w:left="3062" w:hanging="340"/>
      </w:pPr>
      <w:rPr>
        <w:rFonts w:hint="default"/>
        <w:color w:val="166879" w:themeColor="accent2"/>
      </w:rPr>
    </w:lvl>
    <w:lvl w:ilvl="5">
      <w:start w:val="1"/>
      <w:numFmt w:val="lowerRoman"/>
      <w:lvlText w:val="%6."/>
      <w:lvlJc w:val="right"/>
      <w:pPr>
        <w:ind w:left="3686" w:hanging="227"/>
      </w:pPr>
      <w:rPr>
        <w:rFonts w:hint="default"/>
        <w:color w:val="166879" w:themeColor="accent2"/>
      </w:rPr>
    </w:lvl>
    <w:lvl w:ilvl="6">
      <w:start w:val="1"/>
      <w:numFmt w:val="decimal"/>
      <w:lvlText w:val="%7."/>
      <w:lvlJc w:val="left"/>
      <w:pPr>
        <w:ind w:left="4253" w:hanging="341"/>
      </w:pPr>
      <w:rPr>
        <w:rFonts w:hint="default"/>
        <w:color w:val="33C1B1" w:themeColor="accent5"/>
      </w:rPr>
    </w:lvl>
    <w:lvl w:ilvl="7">
      <w:start w:val="1"/>
      <w:numFmt w:val="lowerLetter"/>
      <w:lvlText w:val="%8."/>
      <w:lvlJc w:val="left"/>
      <w:pPr>
        <w:ind w:left="4820" w:hanging="284"/>
      </w:pPr>
      <w:rPr>
        <w:rFonts w:hint="default"/>
        <w:color w:val="33C1B1" w:themeColor="accent5"/>
      </w:rPr>
    </w:lvl>
    <w:lvl w:ilvl="8">
      <w:start w:val="1"/>
      <w:numFmt w:val="lowerRoman"/>
      <w:lvlText w:val="%9."/>
      <w:lvlJc w:val="right"/>
      <w:pPr>
        <w:ind w:left="5500" w:hanging="170"/>
      </w:pPr>
      <w:rPr>
        <w:rFonts w:hint="default"/>
        <w:color w:val="33C1B1" w:themeColor="accent5"/>
      </w:rPr>
    </w:lvl>
  </w:abstractNum>
  <w:abstractNum w:abstractNumId="9" w15:restartNumberingAfterBreak="0">
    <w:nsid w:val="77A13EF3"/>
    <w:multiLevelType w:val="hybridMultilevel"/>
    <w:tmpl w:val="48BA9A9E"/>
    <w:lvl w:ilvl="0" w:tplc="B4BE57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B80050" w:themeColor="accent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CB0B32"/>
    <w:multiLevelType w:val="multilevel"/>
    <w:tmpl w:val="6C6A9448"/>
    <w:lvl w:ilvl="0">
      <w:start w:val="1"/>
      <w:numFmt w:val="bullet"/>
      <w:lvlText w:val=""/>
      <w:lvlJc w:val="left"/>
      <w:pPr>
        <w:ind w:left="510" w:hanging="283"/>
      </w:pPr>
      <w:rPr>
        <w:rFonts w:ascii="Wingdings" w:hAnsi="Wingdings" w:hint="default"/>
        <w:color w:val="B80050" w:themeColor="accent3"/>
        <w:sz w:val="24"/>
      </w:rPr>
    </w:lvl>
    <w:lvl w:ilvl="1">
      <w:start w:val="1"/>
      <w:numFmt w:val="bullet"/>
      <w:lvlText w:val=""/>
      <w:lvlJc w:val="left"/>
      <w:pPr>
        <w:ind w:left="1021" w:hanging="227"/>
      </w:pPr>
      <w:rPr>
        <w:rFonts w:ascii="Symbol" w:hAnsi="Symbol" w:hint="default"/>
        <w:color w:val="118AB2" w:themeColor="accent1"/>
        <w:sz w:val="28"/>
      </w:rPr>
    </w:lvl>
    <w:lvl w:ilvl="2">
      <w:start w:val="1"/>
      <w:numFmt w:val="bullet"/>
      <w:lvlText w:val=""/>
      <w:lvlJc w:val="left"/>
      <w:pPr>
        <w:ind w:left="1531" w:hanging="284"/>
      </w:pPr>
      <w:rPr>
        <w:rFonts w:ascii="Symbol" w:hAnsi="Symbol" w:hint="default"/>
        <w:color w:val="33C1B1" w:themeColor="accent5"/>
        <w:sz w:val="24"/>
      </w:rPr>
    </w:lvl>
    <w:lvl w:ilvl="3">
      <w:start w:val="1"/>
      <w:numFmt w:val="bullet"/>
      <w:lvlText w:val=""/>
      <w:lvlJc w:val="left"/>
      <w:pPr>
        <w:ind w:left="2041" w:hanging="283"/>
      </w:pPr>
      <w:rPr>
        <w:rFonts w:ascii="Symbol" w:hAnsi="Symbol" w:hint="default"/>
        <w:color w:val="293241" w:themeColor="text1"/>
        <w:sz w:val="22"/>
      </w:rPr>
    </w:lvl>
    <w:lvl w:ilvl="4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293241" w:themeColor="text1"/>
        <w:sz w:val="20"/>
      </w:rPr>
    </w:lvl>
    <w:lvl w:ilvl="5">
      <w:start w:val="1"/>
      <w:numFmt w:val="bullet"/>
      <w:lvlText w:val=""/>
      <w:lvlJc w:val="left"/>
      <w:pPr>
        <w:ind w:left="3062" w:hanging="284"/>
      </w:pPr>
      <w:rPr>
        <w:rFonts w:ascii="Symbol" w:hAnsi="Symbol" w:hint="default"/>
        <w:color w:val="293241" w:themeColor="text1"/>
      </w:rPr>
    </w:lvl>
    <w:lvl w:ilvl="6">
      <w:start w:val="1"/>
      <w:numFmt w:val="bullet"/>
      <w:lvlText w:val=""/>
      <w:lvlJc w:val="left"/>
      <w:pPr>
        <w:ind w:left="3572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2" w:hanging="283"/>
      </w:pPr>
      <w:rPr>
        <w:rFonts w:ascii="Symbol" w:hAnsi="Symbol" w:hint="default"/>
        <w:color w:val="293241" w:themeColor="text1"/>
      </w:rPr>
    </w:lvl>
    <w:lvl w:ilvl="8">
      <w:start w:val="1"/>
      <w:numFmt w:val="bullet"/>
      <w:lvlText w:val=""/>
      <w:lvlJc w:val="left"/>
      <w:pPr>
        <w:ind w:left="4593" w:hanging="284"/>
      </w:pPr>
      <w:rPr>
        <w:rFonts w:ascii="Symbol" w:hAnsi="Symbol" w:hint="default"/>
        <w:color w:val="293241" w:themeColor="text1"/>
      </w:rPr>
    </w:lvl>
  </w:abstractNum>
  <w:num w:numId="1" w16cid:durableId="1052656498">
    <w:abstractNumId w:val="1"/>
  </w:num>
  <w:num w:numId="2" w16cid:durableId="1542479896">
    <w:abstractNumId w:val="4"/>
  </w:num>
  <w:num w:numId="3" w16cid:durableId="614406746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4" w16cid:durableId="3255991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7226102">
    <w:abstractNumId w:val="1"/>
  </w:num>
  <w:num w:numId="6" w16cid:durableId="195822619">
    <w:abstractNumId w:val="5"/>
    <w:lvlOverride w:ilvl="0">
      <w:lvl w:ilvl="0">
        <w:start w:val="1"/>
        <w:numFmt w:val="bullet"/>
        <w:pStyle w:val="TableauListPuces"/>
        <w:lvlText w:val=""/>
        <w:lvlPicBulletId w:val="0"/>
        <w:lvlJc w:val="left"/>
        <w:pPr>
          <w:ind w:left="397" w:hanging="284"/>
        </w:pPr>
        <w:rPr>
          <w:rFonts w:ascii="Symbol" w:hAnsi="Symbol" w:hint="default"/>
          <w:color w:val="auto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624" w:hanging="227"/>
        </w:pPr>
        <w:rPr>
          <w:rFonts w:ascii="Symbol" w:hAnsi="Symbol" w:hint="default"/>
          <w:color w:val="118AB2" w:themeColor="accent1"/>
          <w:sz w:val="28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908" w:hanging="227"/>
        </w:pPr>
        <w:rPr>
          <w:rFonts w:ascii="Symbol" w:hAnsi="Symbol" w:hint="default"/>
          <w:color w:val="33C1B1" w:themeColor="accent5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92" w:hanging="227"/>
        </w:pPr>
        <w:rPr>
          <w:rFonts w:ascii="Symbol" w:hAnsi="Symbol" w:hint="default"/>
          <w:color w:val="293241" w:themeColor="text1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76" w:hanging="227"/>
        </w:pPr>
        <w:rPr>
          <w:rFonts w:ascii="Symbol" w:hAnsi="Symbol" w:hint="default"/>
          <w:color w:val="293241" w:themeColor="text1"/>
          <w:sz w:val="2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60" w:hanging="227"/>
        </w:pPr>
        <w:rPr>
          <w:rFonts w:ascii="Symbol" w:hAnsi="Symbol" w:hint="default"/>
          <w:color w:val="293241" w:themeColor="text1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44" w:hanging="227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28" w:hanging="227"/>
        </w:pPr>
        <w:rPr>
          <w:rFonts w:ascii="Symbol" w:hAnsi="Symbol" w:hint="default"/>
          <w:color w:val="293241" w:themeColor="text1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612" w:hanging="227"/>
        </w:pPr>
        <w:rPr>
          <w:rFonts w:ascii="Symbol" w:hAnsi="Symbol" w:hint="default"/>
          <w:color w:val="293241" w:themeColor="text1"/>
        </w:rPr>
      </w:lvl>
    </w:lvlOverride>
  </w:num>
  <w:num w:numId="7" w16cid:durableId="2041085870">
    <w:abstractNumId w:val="8"/>
  </w:num>
  <w:num w:numId="8" w16cid:durableId="627780253">
    <w:abstractNumId w:val="2"/>
    <w:lvlOverride w:ilvl="0">
      <w:startOverride w:val="1"/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startOverride w:val="1"/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startOverride w:val="1"/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startOverride w:val="1"/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startOverride w:val="1"/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9" w16cid:durableId="899053304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0" w16cid:durableId="1907834045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1" w16cid:durableId="594824062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045588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595A5B"/>
          <w:sz w:val="24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595A5B"/>
          <w:sz w:val="22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595A5B"/>
          <w:sz w:val="20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2" w16cid:durableId="1506819870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045588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595A5B"/>
          <w:sz w:val="24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595A5B"/>
          <w:sz w:val="22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595A5B"/>
          <w:sz w:val="20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3" w16cid:durableId="1579829708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4" w16cid:durableId="249975025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5" w16cid:durableId="1309630394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6" w16cid:durableId="858160570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7" w16cid:durableId="2101097800">
    <w:abstractNumId w:val="2"/>
    <w:lvlOverride w:ilvl="0">
      <w:lvl w:ilvl="0">
        <w:start w:val="1"/>
        <w:numFmt w:val="decimal"/>
        <w:pStyle w:val="Titre1"/>
        <w:suff w:val="space"/>
        <w:lvlText w:val="%1"/>
        <w:lvlJc w:val="left"/>
        <w:pPr>
          <w:ind w:left="360" w:hanging="360"/>
        </w:pPr>
        <w:rPr>
          <w:rFonts w:ascii="Arial" w:hAnsi="Arial" w:hint="default"/>
          <w:b/>
          <w:i w:val="0"/>
          <w:color w:val="118AB2" w:themeColor="accent1"/>
          <w:sz w:val="32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ascii="Arial" w:hAnsi="Arial" w:hint="default"/>
          <w:b/>
          <w:i w:val="0"/>
          <w:color w:val="118AB2" w:themeColor="accent1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.%2.%3"/>
        <w:lvlJc w:val="left"/>
        <w:pPr>
          <w:ind w:left="1224" w:hanging="504"/>
        </w:pPr>
        <w:rPr>
          <w:rFonts w:ascii="Arial" w:hAnsi="Arial" w:hint="default"/>
          <w:b/>
          <w:i w:val="0"/>
          <w:color w:val="166879" w:themeColor="accent2"/>
          <w:sz w:val="24"/>
        </w:rPr>
      </w:lvl>
    </w:lvlOverride>
    <w:lvlOverride w:ilvl="3">
      <w:lvl w:ilvl="3">
        <w:start w:val="1"/>
        <w:numFmt w:val="decimal"/>
        <w:pStyle w:val="Titre4"/>
        <w:suff w:val="space"/>
        <w:lvlText w:val="%1.%2.%3.%4"/>
        <w:lvlJc w:val="left"/>
        <w:pPr>
          <w:ind w:left="1728" w:hanging="648"/>
        </w:pPr>
        <w:rPr>
          <w:rFonts w:ascii="Arial" w:hAnsi="Arial" w:hint="default"/>
          <w:b w:val="0"/>
          <w:i w:val="0"/>
          <w:color w:val="166879" w:themeColor="accent2"/>
          <w:sz w:val="22"/>
        </w:rPr>
      </w:lvl>
    </w:lvlOverride>
    <w:lvlOverride w:ilvl="4">
      <w:lvl w:ilvl="4">
        <w:start w:val="1"/>
        <w:numFmt w:val="decimal"/>
        <w:pStyle w:val="Titre5"/>
        <w:suff w:val="space"/>
        <w:lvlText w:val="(%5)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suff w:val="space"/>
        <w:lvlText w:val="(%5%6)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suff w:val="space"/>
        <w:lvlText w:val="(%7)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suff w:val="space"/>
        <w:lvlText w:val="(%8)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bullet"/>
        <w:pStyle w:val="Titre9"/>
        <w:suff w:val="space"/>
        <w:lvlText w:val=""/>
        <w:lvlJc w:val="left"/>
        <w:pPr>
          <w:ind w:left="4320" w:hanging="1440"/>
        </w:pPr>
        <w:rPr>
          <w:rFonts w:ascii="Wingdings" w:hAnsi="Wingdings" w:hint="default"/>
        </w:rPr>
      </w:lvl>
    </w:lvlOverride>
  </w:num>
  <w:num w:numId="18" w16cid:durableId="2105951443">
    <w:abstractNumId w:val="6"/>
  </w:num>
  <w:num w:numId="19" w16cid:durableId="1169981284">
    <w:abstractNumId w:val="3"/>
  </w:num>
  <w:num w:numId="20" w16cid:durableId="976910590">
    <w:abstractNumId w:val="9"/>
  </w:num>
  <w:num w:numId="21" w16cid:durableId="1870416056">
    <w:abstractNumId w:val="0"/>
  </w:num>
  <w:num w:numId="22" w16cid:durableId="1123158141">
    <w:abstractNumId w:val="1"/>
  </w:num>
  <w:num w:numId="23" w16cid:durableId="832260692">
    <w:abstractNumId w:val="1"/>
  </w:num>
  <w:num w:numId="24" w16cid:durableId="775830793">
    <w:abstractNumId w:val="7"/>
  </w:num>
  <w:num w:numId="25" w16cid:durableId="1072851285">
    <w:abstractNumId w:val="10"/>
  </w:num>
  <w:num w:numId="26" w16cid:durableId="870535744">
    <w:abstractNumId w:val="1"/>
  </w:num>
  <w:num w:numId="27" w16cid:durableId="360784041">
    <w:abstractNumId w:val="1"/>
  </w:num>
  <w:num w:numId="28" w16cid:durableId="180512052">
    <w:abstractNumId w:val="1"/>
  </w:num>
  <w:num w:numId="29" w16cid:durableId="733968658">
    <w:abstractNumId w:val="1"/>
  </w:num>
  <w:num w:numId="30" w16cid:durableId="2124181619">
    <w:abstractNumId w:val="1"/>
  </w:num>
  <w:num w:numId="31" w16cid:durableId="1164591400">
    <w:abstractNumId w:val="1"/>
  </w:num>
  <w:num w:numId="32" w16cid:durableId="1123814602">
    <w:abstractNumId w:val="1"/>
  </w:num>
  <w:num w:numId="33" w16cid:durableId="1394739145">
    <w:abstractNumId w:val="1"/>
  </w:num>
  <w:num w:numId="34" w16cid:durableId="1409644965">
    <w:abstractNumId w:val="1"/>
  </w:num>
  <w:num w:numId="35" w16cid:durableId="103357646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DateAndTime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567"/>
  <w:hyphenationZone w:val="425"/>
  <w:clickAndTypeStyle w:val="Titre2Car"/>
  <w:noPunctuationKerning/>
  <w:characterSpacingControl w:val="doNotCompress"/>
  <w:hdrShapeDefaults>
    <o:shapedefaults v:ext="edit" spidmax="2049">
      <o:colormru v:ext="edit" colors="#5859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C0D"/>
    <w:rsid w:val="00003AD4"/>
    <w:rsid w:val="00004EC5"/>
    <w:rsid w:val="00005F81"/>
    <w:rsid w:val="0000621E"/>
    <w:rsid w:val="000110F4"/>
    <w:rsid w:val="00014919"/>
    <w:rsid w:val="00025BA0"/>
    <w:rsid w:val="00032EE1"/>
    <w:rsid w:val="000469E4"/>
    <w:rsid w:val="00050AEC"/>
    <w:rsid w:val="00051E89"/>
    <w:rsid w:val="00054C78"/>
    <w:rsid w:val="00067959"/>
    <w:rsid w:val="000708C8"/>
    <w:rsid w:val="00072BDF"/>
    <w:rsid w:val="0008464B"/>
    <w:rsid w:val="0008486E"/>
    <w:rsid w:val="000858FE"/>
    <w:rsid w:val="00085F0F"/>
    <w:rsid w:val="00086B1F"/>
    <w:rsid w:val="000954EE"/>
    <w:rsid w:val="00096BF8"/>
    <w:rsid w:val="000A5B40"/>
    <w:rsid w:val="000B1AF4"/>
    <w:rsid w:val="000C30A9"/>
    <w:rsid w:val="000C3F0B"/>
    <w:rsid w:val="000D4696"/>
    <w:rsid w:val="000D6091"/>
    <w:rsid w:val="000E64AA"/>
    <w:rsid w:val="000E73DB"/>
    <w:rsid w:val="00101F3B"/>
    <w:rsid w:val="00102B57"/>
    <w:rsid w:val="001049BE"/>
    <w:rsid w:val="001218F4"/>
    <w:rsid w:val="001249B9"/>
    <w:rsid w:val="001360D2"/>
    <w:rsid w:val="0015610F"/>
    <w:rsid w:val="00156B62"/>
    <w:rsid w:val="00161412"/>
    <w:rsid w:val="0017169D"/>
    <w:rsid w:val="001761D9"/>
    <w:rsid w:val="00182924"/>
    <w:rsid w:val="001909D3"/>
    <w:rsid w:val="00193348"/>
    <w:rsid w:val="001A1C0F"/>
    <w:rsid w:val="001B3477"/>
    <w:rsid w:val="001B50D0"/>
    <w:rsid w:val="001B7CAE"/>
    <w:rsid w:val="001C45F3"/>
    <w:rsid w:val="001D2198"/>
    <w:rsid w:val="001E6DA7"/>
    <w:rsid w:val="002021B2"/>
    <w:rsid w:val="002022C2"/>
    <w:rsid w:val="00213484"/>
    <w:rsid w:val="00227755"/>
    <w:rsid w:val="00227C0F"/>
    <w:rsid w:val="0023413B"/>
    <w:rsid w:val="00236207"/>
    <w:rsid w:val="002427E3"/>
    <w:rsid w:val="00242B58"/>
    <w:rsid w:val="0024365F"/>
    <w:rsid w:val="002445EE"/>
    <w:rsid w:val="0024555E"/>
    <w:rsid w:val="00246D0F"/>
    <w:rsid w:val="002541DA"/>
    <w:rsid w:val="00257F77"/>
    <w:rsid w:val="0026439E"/>
    <w:rsid w:val="00264420"/>
    <w:rsid w:val="00275FC4"/>
    <w:rsid w:val="00280280"/>
    <w:rsid w:val="00280CAA"/>
    <w:rsid w:val="0028192E"/>
    <w:rsid w:val="0028594A"/>
    <w:rsid w:val="002A3822"/>
    <w:rsid w:val="002A4D06"/>
    <w:rsid w:val="002B0606"/>
    <w:rsid w:val="002B3573"/>
    <w:rsid w:val="002C1B76"/>
    <w:rsid w:val="002C2B84"/>
    <w:rsid w:val="002D3327"/>
    <w:rsid w:val="002D50AC"/>
    <w:rsid w:val="002D7186"/>
    <w:rsid w:val="002E35E1"/>
    <w:rsid w:val="002E6A3D"/>
    <w:rsid w:val="002F4422"/>
    <w:rsid w:val="002F5029"/>
    <w:rsid w:val="00302875"/>
    <w:rsid w:val="003034AA"/>
    <w:rsid w:val="00317288"/>
    <w:rsid w:val="003178A3"/>
    <w:rsid w:val="003200BC"/>
    <w:rsid w:val="00322818"/>
    <w:rsid w:val="00323771"/>
    <w:rsid w:val="00327741"/>
    <w:rsid w:val="00331DD1"/>
    <w:rsid w:val="003368B7"/>
    <w:rsid w:val="00337429"/>
    <w:rsid w:val="00352970"/>
    <w:rsid w:val="003579F8"/>
    <w:rsid w:val="0037433B"/>
    <w:rsid w:val="0038447B"/>
    <w:rsid w:val="00385C1F"/>
    <w:rsid w:val="0038659C"/>
    <w:rsid w:val="003B1DFD"/>
    <w:rsid w:val="003B5202"/>
    <w:rsid w:val="003C23F9"/>
    <w:rsid w:val="003D102E"/>
    <w:rsid w:val="003D4303"/>
    <w:rsid w:val="003F1932"/>
    <w:rsid w:val="003F2A69"/>
    <w:rsid w:val="00400787"/>
    <w:rsid w:val="00400AEF"/>
    <w:rsid w:val="00403C48"/>
    <w:rsid w:val="00407F25"/>
    <w:rsid w:val="00413A1E"/>
    <w:rsid w:val="00420CA5"/>
    <w:rsid w:val="00431329"/>
    <w:rsid w:val="004339FA"/>
    <w:rsid w:val="004414D2"/>
    <w:rsid w:val="00442BC1"/>
    <w:rsid w:val="00444F04"/>
    <w:rsid w:val="004475CC"/>
    <w:rsid w:val="004525CA"/>
    <w:rsid w:val="00456A0D"/>
    <w:rsid w:val="004602DB"/>
    <w:rsid w:val="00474BFE"/>
    <w:rsid w:val="00475A63"/>
    <w:rsid w:val="00477605"/>
    <w:rsid w:val="00485A1D"/>
    <w:rsid w:val="004A11A7"/>
    <w:rsid w:val="004A1C21"/>
    <w:rsid w:val="004A3328"/>
    <w:rsid w:val="004A3D10"/>
    <w:rsid w:val="004A4CB7"/>
    <w:rsid w:val="004A576C"/>
    <w:rsid w:val="004B1D0D"/>
    <w:rsid w:val="004B6620"/>
    <w:rsid w:val="004B79F0"/>
    <w:rsid w:val="004C1414"/>
    <w:rsid w:val="004D0191"/>
    <w:rsid w:val="004D14AC"/>
    <w:rsid w:val="004D3533"/>
    <w:rsid w:val="004D3C94"/>
    <w:rsid w:val="004D4A78"/>
    <w:rsid w:val="004F13FA"/>
    <w:rsid w:val="0051549B"/>
    <w:rsid w:val="00515DDD"/>
    <w:rsid w:val="00516103"/>
    <w:rsid w:val="00523EEE"/>
    <w:rsid w:val="005242F5"/>
    <w:rsid w:val="00524CE0"/>
    <w:rsid w:val="00533299"/>
    <w:rsid w:val="0054232C"/>
    <w:rsid w:val="005435EE"/>
    <w:rsid w:val="00545D1F"/>
    <w:rsid w:val="005602EE"/>
    <w:rsid w:val="00564E59"/>
    <w:rsid w:val="005676C7"/>
    <w:rsid w:val="00573ABD"/>
    <w:rsid w:val="005767C6"/>
    <w:rsid w:val="00584D4C"/>
    <w:rsid w:val="00585654"/>
    <w:rsid w:val="00590DA7"/>
    <w:rsid w:val="0059299B"/>
    <w:rsid w:val="005A0031"/>
    <w:rsid w:val="005A3CB4"/>
    <w:rsid w:val="005A7AF7"/>
    <w:rsid w:val="005B099E"/>
    <w:rsid w:val="005B20B0"/>
    <w:rsid w:val="005B21E4"/>
    <w:rsid w:val="005B4A09"/>
    <w:rsid w:val="005C2C8C"/>
    <w:rsid w:val="005D0F8A"/>
    <w:rsid w:val="005D7469"/>
    <w:rsid w:val="005E23F6"/>
    <w:rsid w:val="005E41A4"/>
    <w:rsid w:val="005E6690"/>
    <w:rsid w:val="005F3090"/>
    <w:rsid w:val="005F5EFB"/>
    <w:rsid w:val="0060131C"/>
    <w:rsid w:val="006020B9"/>
    <w:rsid w:val="00612261"/>
    <w:rsid w:val="00621B41"/>
    <w:rsid w:val="00623E61"/>
    <w:rsid w:val="006261F3"/>
    <w:rsid w:val="0062732B"/>
    <w:rsid w:val="0063022A"/>
    <w:rsid w:val="00630B7F"/>
    <w:rsid w:val="00634CB7"/>
    <w:rsid w:val="00644AED"/>
    <w:rsid w:val="00647EEE"/>
    <w:rsid w:val="00665CCB"/>
    <w:rsid w:val="00672403"/>
    <w:rsid w:val="00681792"/>
    <w:rsid w:val="006825AD"/>
    <w:rsid w:val="00684CB9"/>
    <w:rsid w:val="006873EB"/>
    <w:rsid w:val="00693123"/>
    <w:rsid w:val="00694BD5"/>
    <w:rsid w:val="00695493"/>
    <w:rsid w:val="006B07F2"/>
    <w:rsid w:val="006B3262"/>
    <w:rsid w:val="006B6E1F"/>
    <w:rsid w:val="006C3875"/>
    <w:rsid w:val="006C3E88"/>
    <w:rsid w:val="006C4446"/>
    <w:rsid w:val="006C5A13"/>
    <w:rsid w:val="006C714E"/>
    <w:rsid w:val="006D5CD7"/>
    <w:rsid w:val="006E13F1"/>
    <w:rsid w:val="006E341F"/>
    <w:rsid w:val="006E4478"/>
    <w:rsid w:val="006E699F"/>
    <w:rsid w:val="006E7B46"/>
    <w:rsid w:val="006F00DF"/>
    <w:rsid w:val="00702585"/>
    <w:rsid w:val="00702BFC"/>
    <w:rsid w:val="0070693B"/>
    <w:rsid w:val="00706EAB"/>
    <w:rsid w:val="00711430"/>
    <w:rsid w:val="00721B66"/>
    <w:rsid w:val="00725BF9"/>
    <w:rsid w:val="0072647A"/>
    <w:rsid w:val="00733744"/>
    <w:rsid w:val="007414C4"/>
    <w:rsid w:val="007457B0"/>
    <w:rsid w:val="007504C4"/>
    <w:rsid w:val="00762648"/>
    <w:rsid w:val="00762B96"/>
    <w:rsid w:val="00767EED"/>
    <w:rsid w:val="00771370"/>
    <w:rsid w:val="0077400D"/>
    <w:rsid w:val="00776825"/>
    <w:rsid w:val="007768C3"/>
    <w:rsid w:val="00783969"/>
    <w:rsid w:val="007A4D88"/>
    <w:rsid w:val="007A5352"/>
    <w:rsid w:val="007A60D7"/>
    <w:rsid w:val="007B4763"/>
    <w:rsid w:val="007D0860"/>
    <w:rsid w:val="007D16B5"/>
    <w:rsid w:val="007D194F"/>
    <w:rsid w:val="007E7DA2"/>
    <w:rsid w:val="008000CF"/>
    <w:rsid w:val="00814160"/>
    <w:rsid w:val="00815809"/>
    <w:rsid w:val="00823F59"/>
    <w:rsid w:val="00824747"/>
    <w:rsid w:val="00831EE5"/>
    <w:rsid w:val="008427AC"/>
    <w:rsid w:val="008431D5"/>
    <w:rsid w:val="0084486E"/>
    <w:rsid w:val="00844F34"/>
    <w:rsid w:val="00845358"/>
    <w:rsid w:val="0085466F"/>
    <w:rsid w:val="00855C1E"/>
    <w:rsid w:val="008603FC"/>
    <w:rsid w:val="00861FA6"/>
    <w:rsid w:val="0088244D"/>
    <w:rsid w:val="00887CAA"/>
    <w:rsid w:val="00894A04"/>
    <w:rsid w:val="00897B5E"/>
    <w:rsid w:val="008A5439"/>
    <w:rsid w:val="008A6E1E"/>
    <w:rsid w:val="008A7319"/>
    <w:rsid w:val="008B1DC4"/>
    <w:rsid w:val="008B62FE"/>
    <w:rsid w:val="008C6A24"/>
    <w:rsid w:val="008D21A1"/>
    <w:rsid w:val="008D3A16"/>
    <w:rsid w:val="008D3B1F"/>
    <w:rsid w:val="008D5F21"/>
    <w:rsid w:val="008F33E5"/>
    <w:rsid w:val="008F63DC"/>
    <w:rsid w:val="009023E5"/>
    <w:rsid w:val="009041EC"/>
    <w:rsid w:val="009073E1"/>
    <w:rsid w:val="0091040C"/>
    <w:rsid w:val="00916F09"/>
    <w:rsid w:val="009223E5"/>
    <w:rsid w:val="009308F2"/>
    <w:rsid w:val="00930F59"/>
    <w:rsid w:val="00931794"/>
    <w:rsid w:val="0093325C"/>
    <w:rsid w:val="009343F4"/>
    <w:rsid w:val="009379CE"/>
    <w:rsid w:val="00940E52"/>
    <w:rsid w:val="00963C0D"/>
    <w:rsid w:val="00964DF1"/>
    <w:rsid w:val="00965543"/>
    <w:rsid w:val="00966479"/>
    <w:rsid w:val="009711B7"/>
    <w:rsid w:val="00983357"/>
    <w:rsid w:val="00986177"/>
    <w:rsid w:val="009941C2"/>
    <w:rsid w:val="0099605C"/>
    <w:rsid w:val="009A34E5"/>
    <w:rsid w:val="009A3990"/>
    <w:rsid w:val="009A49AE"/>
    <w:rsid w:val="009A6623"/>
    <w:rsid w:val="009A7084"/>
    <w:rsid w:val="009C5387"/>
    <w:rsid w:val="009D44B4"/>
    <w:rsid w:val="009D5956"/>
    <w:rsid w:val="009E038C"/>
    <w:rsid w:val="009E10DE"/>
    <w:rsid w:val="009F0948"/>
    <w:rsid w:val="009F699B"/>
    <w:rsid w:val="009F76AE"/>
    <w:rsid w:val="00A014B6"/>
    <w:rsid w:val="00A07B91"/>
    <w:rsid w:val="00A11131"/>
    <w:rsid w:val="00A14C10"/>
    <w:rsid w:val="00A238E7"/>
    <w:rsid w:val="00A25FA5"/>
    <w:rsid w:val="00A262ED"/>
    <w:rsid w:val="00A336D6"/>
    <w:rsid w:val="00A3545C"/>
    <w:rsid w:val="00A40B97"/>
    <w:rsid w:val="00A4152B"/>
    <w:rsid w:val="00A4426D"/>
    <w:rsid w:val="00A71266"/>
    <w:rsid w:val="00A81157"/>
    <w:rsid w:val="00A81DB3"/>
    <w:rsid w:val="00A87F47"/>
    <w:rsid w:val="00A908AF"/>
    <w:rsid w:val="00A9118A"/>
    <w:rsid w:val="00A91F4C"/>
    <w:rsid w:val="00AA1A1C"/>
    <w:rsid w:val="00AA5FBF"/>
    <w:rsid w:val="00AB628C"/>
    <w:rsid w:val="00AB7C2D"/>
    <w:rsid w:val="00AC12B6"/>
    <w:rsid w:val="00AD030A"/>
    <w:rsid w:val="00AD0D35"/>
    <w:rsid w:val="00AD6F63"/>
    <w:rsid w:val="00AE680A"/>
    <w:rsid w:val="00AF0893"/>
    <w:rsid w:val="00AF12F2"/>
    <w:rsid w:val="00AF13F5"/>
    <w:rsid w:val="00AF25E6"/>
    <w:rsid w:val="00AF2F3D"/>
    <w:rsid w:val="00AF6D48"/>
    <w:rsid w:val="00B016CC"/>
    <w:rsid w:val="00B06C1F"/>
    <w:rsid w:val="00B11381"/>
    <w:rsid w:val="00B114AB"/>
    <w:rsid w:val="00B123E8"/>
    <w:rsid w:val="00B160CD"/>
    <w:rsid w:val="00B230CC"/>
    <w:rsid w:val="00B314F2"/>
    <w:rsid w:val="00B33B2E"/>
    <w:rsid w:val="00B350E0"/>
    <w:rsid w:val="00B35885"/>
    <w:rsid w:val="00B369F1"/>
    <w:rsid w:val="00B46753"/>
    <w:rsid w:val="00B510E5"/>
    <w:rsid w:val="00B52540"/>
    <w:rsid w:val="00B544E7"/>
    <w:rsid w:val="00B557A1"/>
    <w:rsid w:val="00B7318F"/>
    <w:rsid w:val="00B7535C"/>
    <w:rsid w:val="00B75BC1"/>
    <w:rsid w:val="00B77742"/>
    <w:rsid w:val="00B77CE2"/>
    <w:rsid w:val="00B876C0"/>
    <w:rsid w:val="00B92387"/>
    <w:rsid w:val="00B97B43"/>
    <w:rsid w:val="00BA3097"/>
    <w:rsid w:val="00BA78F4"/>
    <w:rsid w:val="00BB227E"/>
    <w:rsid w:val="00BB3793"/>
    <w:rsid w:val="00BB6B64"/>
    <w:rsid w:val="00BC5382"/>
    <w:rsid w:val="00BD11EE"/>
    <w:rsid w:val="00BD7881"/>
    <w:rsid w:val="00BE5182"/>
    <w:rsid w:val="00C04AE8"/>
    <w:rsid w:val="00C06E95"/>
    <w:rsid w:val="00C0705B"/>
    <w:rsid w:val="00C12B70"/>
    <w:rsid w:val="00C12ED2"/>
    <w:rsid w:val="00C14554"/>
    <w:rsid w:val="00C1517E"/>
    <w:rsid w:val="00C16428"/>
    <w:rsid w:val="00C176F8"/>
    <w:rsid w:val="00C21937"/>
    <w:rsid w:val="00C27D33"/>
    <w:rsid w:val="00C30301"/>
    <w:rsid w:val="00C334CA"/>
    <w:rsid w:val="00C34872"/>
    <w:rsid w:val="00C44A7A"/>
    <w:rsid w:val="00C457A1"/>
    <w:rsid w:val="00C50473"/>
    <w:rsid w:val="00C5103C"/>
    <w:rsid w:val="00C61165"/>
    <w:rsid w:val="00C66A04"/>
    <w:rsid w:val="00C720E8"/>
    <w:rsid w:val="00C84247"/>
    <w:rsid w:val="00C9198F"/>
    <w:rsid w:val="00C91DC5"/>
    <w:rsid w:val="00C96508"/>
    <w:rsid w:val="00C96E56"/>
    <w:rsid w:val="00CA2284"/>
    <w:rsid w:val="00CA31FA"/>
    <w:rsid w:val="00CA344E"/>
    <w:rsid w:val="00CB434C"/>
    <w:rsid w:val="00CC5594"/>
    <w:rsid w:val="00CC6F21"/>
    <w:rsid w:val="00CD4595"/>
    <w:rsid w:val="00CE0CA2"/>
    <w:rsid w:val="00CE0E2A"/>
    <w:rsid w:val="00CE0E7D"/>
    <w:rsid w:val="00CE3E77"/>
    <w:rsid w:val="00CE7573"/>
    <w:rsid w:val="00CF10B5"/>
    <w:rsid w:val="00D105DE"/>
    <w:rsid w:val="00D14180"/>
    <w:rsid w:val="00D15FEC"/>
    <w:rsid w:val="00D17CDC"/>
    <w:rsid w:val="00D23274"/>
    <w:rsid w:val="00D234FD"/>
    <w:rsid w:val="00D27F19"/>
    <w:rsid w:val="00D312E0"/>
    <w:rsid w:val="00D467CD"/>
    <w:rsid w:val="00D57C03"/>
    <w:rsid w:val="00D63F23"/>
    <w:rsid w:val="00D80924"/>
    <w:rsid w:val="00D81B40"/>
    <w:rsid w:val="00D81C79"/>
    <w:rsid w:val="00D83043"/>
    <w:rsid w:val="00D83E50"/>
    <w:rsid w:val="00D83EAD"/>
    <w:rsid w:val="00D903C2"/>
    <w:rsid w:val="00D96234"/>
    <w:rsid w:val="00DA3BF5"/>
    <w:rsid w:val="00DA43B2"/>
    <w:rsid w:val="00DA5F23"/>
    <w:rsid w:val="00DA6745"/>
    <w:rsid w:val="00DB1D70"/>
    <w:rsid w:val="00DB2B1E"/>
    <w:rsid w:val="00DB4F1E"/>
    <w:rsid w:val="00DB6622"/>
    <w:rsid w:val="00DC148D"/>
    <w:rsid w:val="00DC224B"/>
    <w:rsid w:val="00DC35C9"/>
    <w:rsid w:val="00DC4ECC"/>
    <w:rsid w:val="00DC6365"/>
    <w:rsid w:val="00DC6948"/>
    <w:rsid w:val="00DE3EA3"/>
    <w:rsid w:val="00DE6B57"/>
    <w:rsid w:val="00DE72F2"/>
    <w:rsid w:val="00DF030A"/>
    <w:rsid w:val="00E10C05"/>
    <w:rsid w:val="00E17B3E"/>
    <w:rsid w:val="00E219F6"/>
    <w:rsid w:val="00E257B3"/>
    <w:rsid w:val="00E3739B"/>
    <w:rsid w:val="00E373DF"/>
    <w:rsid w:val="00E42D80"/>
    <w:rsid w:val="00E434E4"/>
    <w:rsid w:val="00E45651"/>
    <w:rsid w:val="00E46076"/>
    <w:rsid w:val="00E5312E"/>
    <w:rsid w:val="00E575F8"/>
    <w:rsid w:val="00E64A0F"/>
    <w:rsid w:val="00E66775"/>
    <w:rsid w:val="00E80983"/>
    <w:rsid w:val="00E8315E"/>
    <w:rsid w:val="00E84DD1"/>
    <w:rsid w:val="00E94931"/>
    <w:rsid w:val="00E96BA9"/>
    <w:rsid w:val="00EA08FA"/>
    <w:rsid w:val="00EA09DD"/>
    <w:rsid w:val="00EA18B0"/>
    <w:rsid w:val="00EA534F"/>
    <w:rsid w:val="00EA7907"/>
    <w:rsid w:val="00EB2462"/>
    <w:rsid w:val="00EB51F7"/>
    <w:rsid w:val="00EC1695"/>
    <w:rsid w:val="00ED212C"/>
    <w:rsid w:val="00ED30F4"/>
    <w:rsid w:val="00EF64C6"/>
    <w:rsid w:val="00EF6A9F"/>
    <w:rsid w:val="00F1057C"/>
    <w:rsid w:val="00F2062D"/>
    <w:rsid w:val="00F209F9"/>
    <w:rsid w:val="00F342CD"/>
    <w:rsid w:val="00F35DDB"/>
    <w:rsid w:val="00F41DA5"/>
    <w:rsid w:val="00F42DAC"/>
    <w:rsid w:val="00F50C45"/>
    <w:rsid w:val="00F56F09"/>
    <w:rsid w:val="00F71803"/>
    <w:rsid w:val="00F721D5"/>
    <w:rsid w:val="00F83891"/>
    <w:rsid w:val="00F93B9B"/>
    <w:rsid w:val="00F95DE1"/>
    <w:rsid w:val="00F97CEC"/>
    <w:rsid w:val="00FA20C5"/>
    <w:rsid w:val="00FB1B68"/>
    <w:rsid w:val="00FB7ED5"/>
    <w:rsid w:val="00FD6386"/>
    <w:rsid w:val="00FE47E9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58595b"/>
    </o:shapedefaults>
    <o:shapelayout v:ext="edit">
      <o:idmap v:ext="edit" data="1"/>
    </o:shapelayout>
  </w:shapeDefaults>
  <w:decimalSymbol w:val=","/>
  <w:listSeparator w:val=";"/>
  <w14:docId w14:val="58F1C427"/>
  <w15:chartTrackingRefBased/>
  <w15:docId w15:val="{610597C7-C4F4-4375-90C3-2628768B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able of figures" w:uiPriority="99"/>
    <w:lsdException w:name="List Number" w:qFormat="1"/>
    <w:lsdException w:name="Title" w:qFormat="1"/>
    <w:lsdException w:name="Default Paragraph Font" w:uiPriority="1"/>
    <w:lsdException w:name="Subtitle" w:uiPriority="11"/>
    <w:lsdException w:name="Hyperlink" w:uiPriority="99"/>
    <w:lsdException w:name="HTML Code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F04"/>
    <w:pPr>
      <w:spacing w:before="120"/>
      <w:jc w:val="both"/>
    </w:pPr>
    <w:rPr>
      <w:rFonts w:asciiTheme="minorHAnsi" w:eastAsiaTheme="minorHAnsi" w:hAnsiTheme="minorHAnsi" w:cstheme="minorBidi"/>
      <w:color w:val="293241" w:themeColor="text1"/>
    </w:rPr>
  </w:style>
  <w:style w:type="paragraph" w:styleId="Titre1">
    <w:name w:val="heading 1"/>
    <w:basedOn w:val="Normal"/>
    <w:next w:val="Normal"/>
    <w:link w:val="Titre1Car"/>
    <w:qFormat/>
    <w:rsid w:val="00444F04"/>
    <w:pPr>
      <w:pageBreakBefore/>
      <w:numPr>
        <w:numId w:val="3"/>
      </w:numPr>
      <w:spacing w:before="240" w:after="120"/>
      <w:outlineLvl w:val="0"/>
    </w:pPr>
    <w:rPr>
      <w:rFonts w:cs="Arial"/>
      <w:b/>
      <w:bCs/>
      <w:color w:val="118AB2" w:themeColor="accent1"/>
      <w:spacing w:val="6"/>
      <w:kern w:val="28"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444F04"/>
    <w:pPr>
      <w:numPr>
        <w:ilvl w:val="1"/>
        <w:numId w:val="3"/>
      </w:numPr>
      <w:spacing w:after="120"/>
      <w:outlineLvl w:val="1"/>
    </w:pPr>
    <w:rPr>
      <w:rFonts w:cs="Arial"/>
      <w:b/>
      <w:bCs/>
      <w:iCs/>
      <w:color w:val="118AB2" w:themeColor="accent1"/>
      <w:spacing w:val="6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444F04"/>
    <w:pPr>
      <w:numPr>
        <w:ilvl w:val="2"/>
        <w:numId w:val="3"/>
      </w:numPr>
      <w:spacing w:after="120"/>
      <w:outlineLvl w:val="2"/>
    </w:pPr>
    <w:rPr>
      <w:rFonts w:cs="Arial"/>
      <w:b/>
      <w:bCs/>
      <w:color w:val="166879" w:themeColor="accent2"/>
      <w:spacing w:val="6"/>
      <w:sz w:val="24"/>
      <w:szCs w:val="22"/>
    </w:rPr>
  </w:style>
  <w:style w:type="paragraph" w:styleId="Titre4">
    <w:name w:val="heading 4"/>
    <w:basedOn w:val="Normal"/>
    <w:next w:val="Normal"/>
    <w:link w:val="Titre4Car"/>
    <w:qFormat/>
    <w:rsid w:val="00444F04"/>
    <w:pPr>
      <w:numPr>
        <w:ilvl w:val="3"/>
        <w:numId w:val="3"/>
      </w:numPr>
      <w:spacing w:after="120"/>
      <w:outlineLvl w:val="3"/>
    </w:pPr>
    <w:rPr>
      <w:rFonts w:cs="Arial"/>
      <w:color w:val="166879" w:themeColor="accent2"/>
      <w:spacing w:val="6"/>
      <w:sz w:val="22"/>
      <w:szCs w:val="28"/>
    </w:rPr>
  </w:style>
  <w:style w:type="paragraph" w:styleId="Titre5">
    <w:name w:val="heading 5"/>
    <w:basedOn w:val="Normal"/>
    <w:next w:val="Normal"/>
    <w:link w:val="Titre5Car"/>
    <w:rsid w:val="00444F04"/>
    <w:pPr>
      <w:numPr>
        <w:ilvl w:val="4"/>
        <w:numId w:val="3"/>
      </w:numPr>
      <w:outlineLvl w:val="4"/>
    </w:pPr>
    <w:rPr>
      <w:bCs/>
      <w:iCs/>
      <w:szCs w:val="26"/>
    </w:rPr>
  </w:style>
  <w:style w:type="paragraph" w:styleId="Titre6">
    <w:name w:val="heading 6"/>
    <w:basedOn w:val="Normal"/>
    <w:next w:val="Normal"/>
    <w:link w:val="Titre6Car"/>
    <w:rsid w:val="00444F04"/>
    <w:pPr>
      <w:numPr>
        <w:ilvl w:val="5"/>
        <w:numId w:val="3"/>
      </w:numPr>
      <w:outlineLvl w:val="5"/>
    </w:pPr>
    <w:rPr>
      <w:bCs/>
      <w:iCs/>
      <w:szCs w:val="26"/>
    </w:rPr>
  </w:style>
  <w:style w:type="paragraph" w:styleId="Titre7">
    <w:name w:val="heading 7"/>
    <w:basedOn w:val="Normal"/>
    <w:next w:val="Normal"/>
    <w:link w:val="Titre7Car"/>
    <w:rsid w:val="00444F04"/>
    <w:pPr>
      <w:numPr>
        <w:ilvl w:val="6"/>
        <w:numId w:val="3"/>
      </w:numPr>
      <w:outlineLvl w:val="6"/>
    </w:pPr>
    <w:rPr>
      <w:bCs/>
      <w:iCs/>
      <w:szCs w:val="26"/>
    </w:rPr>
  </w:style>
  <w:style w:type="paragraph" w:styleId="Titre8">
    <w:name w:val="heading 8"/>
    <w:basedOn w:val="Normal"/>
    <w:next w:val="Normal"/>
    <w:link w:val="Titre8Car"/>
    <w:rsid w:val="00444F04"/>
    <w:pPr>
      <w:numPr>
        <w:ilvl w:val="7"/>
        <w:numId w:val="3"/>
      </w:numPr>
      <w:outlineLvl w:val="7"/>
    </w:pPr>
    <w:rPr>
      <w:bCs/>
      <w:iCs/>
      <w:szCs w:val="26"/>
    </w:rPr>
  </w:style>
  <w:style w:type="paragraph" w:styleId="Titre9">
    <w:name w:val="heading 9"/>
    <w:basedOn w:val="Normal"/>
    <w:next w:val="Normal"/>
    <w:link w:val="Titre9Car"/>
    <w:rsid w:val="00444F04"/>
    <w:pPr>
      <w:numPr>
        <w:ilvl w:val="8"/>
        <w:numId w:val="3"/>
      </w:numPr>
      <w:outlineLvl w:val="8"/>
    </w:pPr>
    <w:rPr>
      <w:b/>
      <w:bCs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444F04"/>
    <w:rPr>
      <w:rFonts w:asciiTheme="minorHAnsi" w:hAnsiTheme="minorHAnsi"/>
      <w:b/>
      <w:color w:val="33C1B1" w:themeColor="accent5"/>
      <w:sz w:val="20"/>
      <w:szCs w:val="20"/>
      <w:u w:val="single"/>
    </w:rPr>
  </w:style>
  <w:style w:type="character" w:customStyle="1" w:styleId="Titre2Car">
    <w:name w:val="Titre 2 Car"/>
    <w:basedOn w:val="Policepardfaut"/>
    <w:link w:val="Titre2"/>
    <w:rsid w:val="00444F04"/>
    <w:rPr>
      <w:rFonts w:asciiTheme="minorHAnsi" w:eastAsiaTheme="minorHAnsi" w:hAnsiTheme="minorHAnsi" w:cs="Arial"/>
      <w:b/>
      <w:bCs/>
      <w:iCs/>
      <w:color w:val="118AB2" w:themeColor="accent1"/>
      <w:spacing w:val="6"/>
      <w:sz w:val="28"/>
      <w:szCs w:val="28"/>
    </w:rPr>
  </w:style>
  <w:style w:type="character" w:customStyle="1" w:styleId="Titre3Car">
    <w:name w:val="Titre 3 Car"/>
    <w:basedOn w:val="Policepardfaut"/>
    <w:link w:val="Titre3"/>
    <w:locked/>
    <w:rsid w:val="00444F04"/>
    <w:rPr>
      <w:rFonts w:asciiTheme="minorHAnsi" w:eastAsiaTheme="minorHAnsi" w:hAnsiTheme="minorHAnsi" w:cs="Arial"/>
      <w:b/>
      <w:bCs/>
      <w:color w:val="166879" w:themeColor="accent2"/>
      <w:spacing w:val="6"/>
      <w:sz w:val="24"/>
      <w:szCs w:val="22"/>
    </w:rPr>
  </w:style>
  <w:style w:type="paragraph" w:styleId="TM1">
    <w:name w:val="toc 1"/>
    <w:basedOn w:val="Titre1"/>
    <w:next w:val="Normal"/>
    <w:link w:val="TM1Car"/>
    <w:uiPriority w:val="39"/>
    <w:rsid w:val="00444F04"/>
    <w:pPr>
      <w:pageBreakBefore w:val="0"/>
      <w:numPr>
        <w:numId w:val="0"/>
      </w:numPr>
      <w:tabs>
        <w:tab w:val="right" w:leader="dot" w:pos="9771"/>
      </w:tabs>
      <w:spacing w:before="120"/>
      <w:outlineLvl w:val="9"/>
    </w:pPr>
    <w:rPr>
      <w:rFonts w:asciiTheme="majorHAnsi" w:hAnsiTheme="majorHAnsi" w:cs="Calibri"/>
      <w:caps/>
      <w:noProof/>
      <w:spacing w:val="0"/>
      <w:kern w:val="0"/>
      <w:sz w:val="20"/>
      <w:szCs w:val="20"/>
    </w:rPr>
  </w:style>
  <w:style w:type="paragraph" w:styleId="TM3">
    <w:name w:val="toc 3"/>
    <w:basedOn w:val="TM2"/>
    <w:next w:val="Normal"/>
    <w:uiPriority w:val="39"/>
    <w:rsid w:val="00444F04"/>
    <w:pPr>
      <w:ind w:left="400"/>
    </w:pPr>
    <w:rPr>
      <w:i/>
      <w:iCs/>
      <w:smallCaps w:val="0"/>
      <w:color w:val="293241" w:themeColor="text2"/>
    </w:rPr>
  </w:style>
  <w:style w:type="paragraph" w:styleId="TM2">
    <w:name w:val="toc 2"/>
    <w:basedOn w:val="Titre2"/>
    <w:next w:val="Normal"/>
    <w:uiPriority w:val="39"/>
    <w:rsid w:val="00444F04"/>
    <w:pPr>
      <w:numPr>
        <w:ilvl w:val="0"/>
        <w:numId w:val="0"/>
      </w:numPr>
      <w:tabs>
        <w:tab w:val="right" w:leader="dot" w:pos="9771"/>
      </w:tabs>
      <w:spacing w:before="0"/>
      <w:ind w:left="200"/>
      <w:outlineLvl w:val="9"/>
    </w:pPr>
    <w:rPr>
      <w:rFonts w:asciiTheme="majorHAnsi" w:hAnsiTheme="majorHAnsi" w:cs="Calibri"/>
      <w:b w:val="0"/>
      <w:bCs w:val="0"/>
      <w:iCs w:val="0"/>
      <w:smallCaps/>
      <w:noProof/>
      <w:color w:val="166879" w:themeColor="accent2"/>
      <w:spacing w:val="0"/>
      <w:sz w:val="20"/>
      <w:szCs w:val="20"/>
    </w:rPr>
  </w:style>
  <w:style w:type="paragraph" w:styleId="Titre">
    <w:name w:val="Title"/>
    <w:basedOn w:val="Normal"/>
    <w:next w:val="Normal"/>
    <w:link w:val="TitreCar"/>
    <w:qFormat/>
    <w:rsid w:val="00444F04"/>
    <w:pPr>
      <w:keepNext/>
      <w:shd w:val="clear" w:color="auto" w:fill="F2F2F2" w:themeFill="background1" w:themeFillShade="F2"/>
      <w:spacing w:after="240"/>
      <w:jc w:val="center"/>
      <w:outlineLvl w:val="0"/>
    </w:pPr>
    <w:rPr>
      <w:rFonts w:asciiTheme="majorHAnsi" w:hAnsiTheme="majorHAnsi" w:cs="Arial"/>
      <w:b/>
      <w:bCs/>
      <w:caps/>
      <w:color w:val="118AB2" w:themeColor="accent1"/>
      <w:sz w:val="28"/>
      <w:szCs w:val="32"/>
    </w:rPr>
  </w:style>
  <w:style w:type="paragraph" w:styleId="Lgende">
    <w:name w:val="caption"/>
    <w:basedOn w:val="Normal"/>
    <w:next w:val="Normal"/>
    <w:rsid w:val="00444F04"/>
    <w:pPr>
      <w:spacing w:before="240" w:after="240"/>
    </w:pPr>
    <w:rPr>
      <w:b/>
      <w:bCs/>
      <w:sz w:val="22"/>
    </w:rPr>
  </w:style>
  <w:style w:type="paragraph" w:customStyle="1" w:styleId="AddressofOffice">
    <w:name w:val="Address of Office"/>
    <w:basedOn w:val="Normal"/>
    <w:rsid w:val="00444F04"/>
    <w:pPr>
      <w:numPr>
        <w:ilvl w:val="1"/>
      </w:numPr>
      <w:spacing w:before="0"/>
    </w:pPr>
    <w:rPr>
      <w:rFonts w:cstheme="minorHAnsi"/>
      <w:color w:val="FFFFFF" w:themeColor="background1"/>
      <w:szCs w:val="22"/>
      <w:lang w:eastAsia="en-US"/>
    </w:rPr>
  </w:style>
  <w:style w:type="paragraph" w:customStyle="1" w:styleId="Nameofoffice">
    <w:name w:val="Name of office"/>
    <w:basedOn w:val="AddressofOffice"/>
    <w:rsid w:val="00444F04"/>
    <w:rPr>
      <w:b/>
    </w:rPr>
  </w:style>
  <w:style w:type="paragraph" w:customStyle="1" w:styleId="Appendix1">
    <w:name w:val="Appendix 1"/>
    <w:basedOn w:val="Titre1"/>
    <w:next w:val="Normal"/>
    <w:semiHidden/>
    <w:rsid w:val="00444F04"/>
    <w:pPr>
      <w:numPr>
        <w:numId w:val="2"/>
      </w:numPr>
      <w:spacing w:before="2940"/>
    </w:pPr>
  </w:style>
  <w:style w:type="paragraph" w:customStyle="1" w:styleId="Appendix2">
    <w:name w:val="Appendix 2"/>
    <w:basedOn w:val="Titre2"/>
    <w:next w:val="Normal"/>
    <w:semiHidden/>
    <w:rsid w:val="00444F04"/>
    <w:pPr>
      <w:numPr>
        <w:numId w:val="2"/>
      </w:numPr>
    </w:pPr>
    <w:rPr>
      <w:color w:val="0065A4"/>
    </w:rPr>
  </w:style>
  <w:style w:type="paragraph" w:customStyle="1" w:styleId="Appendix3">
    <w:name w:val="Appendix 3"/>
    <w:basedOn w:val="Titre3"/>
    <w:next w:val="Normal"/>
    <w:semiHidden/>
    <w:rsid w:val="00444F04"/>
    <w:pPr>
      <w:numPr>
        <w:ilvl w:val="0"/>
        <w:numId w:val="0"/>
      </w:numPr>
    </w:pPr>
    <w:rPr>
      <w:color w:val="016CA7"/>
    </w:rPr>
  </w:style>
  <w:style w:type="paragraph" w:styleId="Tabledesillustrations">
    <w:name w:val="table of figures"/>
    <w:basedOn w:val="Normal"/>
    <w:next w:val="Normal"/>
    <w:uiPriority w:val="99"/>
    <w:rsid w:val="00444F04"/>
  </w:style>
  <w:style w:type="paragraph" w:customStyle="1" w:styleId="DocumentRfrence">
    <w:name w:val="Document Référence"/>
    <w:basedOn w:val="Normal"/>
    <w:link w:val="DocumentRfrenceCar"/>
    <w:rsid w:val="00444F04"/>
    <w:pPr>
      <w:jc w:val="left"/>
    </w:pPr>
    <w:rPr>
      <w:rFonts w:ascii="Segoe UI" w:hAnsi="Segoe UI" w:cs="Segoe UI"/>
      <w:noProof/>
      <w:color w:val="FFFFFF" w:themeColor="background1"/>
      <w:sz w:val="36"/>
      <w:szCs w:val="36"/>
    </w:rPr>
  </w:style>
  <w:style w:type="character" w:customStyle="1" w:styleId="TitreCar">
    <w:name w:val="Titre Car"/>
    <w:link w:val="Titre"/>
    <w:rsid w:val="00444F04"/>
    <w:rPr>
      <w:rFonts w:asciiTheme="majorHAnsi" w:eastAsiaTheme="minorHAnsi" w:hAnsiTheme="majorHAnsi" w:cs="Arial"/>
      <w:b/>
      <w:bCs/>
      <w:caps/>
      <w:color w:val="118AB2" w:themeColor="accent1"/>
      <w:sz w:val="28"/>
      <w:szCs w:val="32"/>
      <w:shd w:val="clear" w:color="auto" w:fill="F2F2F2" w:themeFill="background1" w:themeFillShade="F2"/>
    </w:rPr>
  </w:style>
  <w:style w:type="paragraph" w:customStyle="1" w:styleId="Cartouche">
    <w:name w:val="Cartouche"/>
    <w:basedOn w:val="Normal"/>
    <w:rsid w:val="00444F04"/>
    <w:pPr>
      <w:ind w:left="1134"/>
    </w:pPr>
    <w:rPr>
      <w:rFonts w:ascii="Segoe UI" w:hAnsi="Segoe UI" w:cs="Segoe UI"/>
      <w:color w:val="FFFFFF" w:themeColor="background1"/>
    </w:rPr>
  </w:style>
  <w:style w:type="character" w:customStyle="1" w:styleId="DocumentRfrenceCar">
    <w:name w:val="Document Référence Car"/>
    <w:link w:val="DocumentRfrence"/>
    <w:rsid w:val="00444F04"/>
    <w:rPr>
      <w:rFonts w:ascii="Segoe UI" w:eastAsiaTheme="minorHAnsi" w:hAnsi="Segoe UI" w:cs="Segoe UI"/>
      <w:noProof/>
      <w:color w:val="FFFFFF" w:themeColor="background1"/>
      <w:sz w:val="36"/>
      <w:szCs w:val="36"/>
    </w:rPr>
  </w:style>
  <w:style w:type="paragraph" w:customStyle="1" w:styleId="Cartouchecheckbox">
    <w:name w:val="Cartouche checkbox"/>
    <w:basedOn w:val="Cartouche"/>
    <w:rsid w:val="00444F04"/>
    <w:pPr>
      <w:numPr>
        <w:ilvl w:val="1"/>
      </w:numPr>
      <w:spacing w:before="0"/>
      <w:ind w:left="2835"/>
      <w:jc w:val="left"/>
    </w:pPr>
  </w:style>
  <w:style w:type="paragraph" w:customStyle="1" w:styleId="Cartouchenote">
    <w:name w:val="Cartouche note"/>
    <w:basedOn w:val="Cartouche"/>
    <w:rsid w:val="00444F04"/>
    <w:pPr>
      <w:ind w:left="2268"/>
    </w:pPr>
    <w:rPr>
      <w:i/>
      <w:sz w:val="16"/>
    </w:rPr>
  </w:style>
  <w:style w:type="character" w:customStyle="1" w:styleId="Titre4Car">
    <w:name w:val="Titre 4 Car"/>
    <w:basedOn w:val="Policepardfaut"/>
    <w:link w:val="Titre4"/>
    <w:rsid w:val="00444F04"/>
    <w:rPr>
      <w:rFonts w:asciiTheme="minorHAnsi" w:eastAsiaTheme="minorHAnsi" w:hAnsiTheme="minorHAnsi" w:cs="Arial"/>
      <w:color w:val="166879" w:themeColor="accent2"/>
      <w:spacing w:val="6"/>
      <w:sz w:val="22"/>
      <w:szCs w:val="28"/>
    </w:rPr>
  </w:style>
  <w:style w:type="paragraph" w:styleId="En-tte">
    <w:name w:val="header"/>
    <w:basedOn w:val="Normal"/>
    <w:link w:val="En-tteCar"/>
    <w:rsid w:val="00444F04"/>
    <w:pPr>
      <w:tabs>
        <w:tab w:val="left" w:pos="-3686"/>
        <w:tab w:val="center" w:pos="5103"/>
        <w:tab w:val="right" w:pos="9781"/>
      </w:tabs>
    </w:pPr>
    <w:rPr>
      <w:rFonts w:ascii="Segoe UI" w:hAnsi="Segoe UI" w:cs="Segoe UI"/>
      <w:noProof/>
      <w:sz w:val="18"/>
    </w:rPr>
  </w:style>
  <w:style w:type="character" w:customStyle="1" w:styleId="En-tteCar">
    <w:name w:val="En-tête Car"/>
    <w:basedOn w:val="Policepardfaut"/>
    <w:link w:val="En-tte"/>
    <w:rsid w:val="00444F04"/>
    <w:rPr>
      <w:rFonts w:ascii="Segoe UI" w:eastAsiaTheme="minorHAnsi" w:hAnsi="Segoe UI" w:cs="Segoe UI"/>
      <w:noProof/>
      <w:color w:val="293241" w:themeColor="text1"/>
      <w:sz w:val="18"/>
    </w:rPr>
  </w:style>
  <w:style w:type="paragraph" w:styleId="Pieddepage">
    <w:name w:val="footer"/>
    <w:basedOn w:val="Normal"/>
    <w:link w:val="PieddepageCar"/>
    <w:rsid w:val="00444F04"/>
    <w:pPr>
      <w:tabs>
        <w:tab w:val="left" w:pos="-3686"/>
        <w:tab w:val="center" w:pos="5103"/>
        <w:tab w:val="right" w:pos="9781"/>
      </w:tabs>
    </w:pPr>
    <w:rPr>
      <w:noProof/>
      <w:sz w:val="18"/>
    </w:rPr>
  </w:style>
  <w:style w:type="character" w:customStyle="1" w:styleId="PieddepageCar">
    <w:name w:val="Pied de page Car"/>
    <w:basedOn w:val="Policepardfaut"/>
    <w:link w:val="Pieddepage"/>
    <w:rsid w:val="00444F04"/>
    <w:rPr>
      <w:rFonts w:asciiTheme="minorHAnsi" w:eastAsiaTheme="minorHAnsi" w:hAnsiTheme="minorHAnsi" w:cstheme="minorBidi"/>
      <w:noProof/>
      <w:color w:val="293241" w:themeColor="text1"/>
      <w:sz w:val="18"/>
    </w:rPr>
  </w:style>
  <w:style w:type="paragraph" w:styleId="En-ttedetabledesmatires">
    <w:name w:val="TOC Heading"/>
    <w:basedOn w:val="Titre"/>
    <w:next w:val="Normal"/>
    <w:link w:val="En-ttedetabledesmatiresCar"/>
    <w:uiPriority w:val="39"/>
    <w:unhideWhenUsed/>
    <w:rsid w:val="00444F04"/>
    <w:pPr>
      <w:spacing w:after="120"/>
      <w:outlineLvl w:val="9"/>
    </w:pPr>
    <w:rPr>
      <w:rFonts w:cs="Times New Roman"/>
      <w:caps w:val="0"/>
    </w:rPr>
  </w:style>
  <w:style w:type="character" w:customStyle="1" w:styleId="TM1Car">
    <w:name w:val="TM 1 Car"/>
    <w:link w:val="TM1"/>
    <w:uiPriority w:val="39"/>
    <w:rsid w:val="00444F04"/>
    <w:rPr>
      <w:rFonts w:asciiTheme="majorHAnsi" w:eastAsiaTheme="minorHAnsi" w:hAnsiTheme="majorHAnsi" w:cs="Calibri"/>
      <w:b/>
      <w:bCs/>
      <w:caps/>
      <w:noProof/>
      <w:color w:val="118AB2" w:themeColor="accent1"/>
    </w:rPr>
  </w:style>
  <w:style w:type="paragraph" w:customStyle="1" w:styleId="AppendixTitle">
    <w:name w:val="Appendix Title"/>
    <w:basedOn w:val="Titre"/>
    <w:semiHidden/>
    <w:rsid w:val="00444F04"/>
    <w:pPr>
      <w:ind w:left="2637"/>
    </w:pPr>
  </w:style>
  <w:style w:type="paragraph" w:customStyle="1" w:styleId="Codeblock">
    <w:name w:val="Code block"/>
    <w:basedOn w:val="Normal"/>
    <w:rsid w:val="00444F04"/>
    <w:pPr>
      <w:shd w:val="clear" w:color="auto" w:fill="F2F2F2" w:themeFill="background1" w:themeFillShade="F2"/>
      <w:spacing w:before="0"/>
      <w:ind w:left="170" w:right="170"/>
      <w:jc w:val="left"/>
    </w:pPr>
    <w:rPr>
      <w:rFonts w:ascii="Consolas" w:hAnsi="Consolas"/>
      <w:color w:val="B80050" w:themeColor="accent3"/>
      <w:sz w:val="18"/>
    </w:rPr>
  </w:style>
  <w:style w:type="character" w:customStyle="1" w:styleId="Codeinline">
    <w:name w:val="Code inline"/>
    <w:basedOn w:val="Policepardfaut"/>
    <w:uiPriority w:val="1"/>
    <w:rsid w:val="00444F04"/>
    <w:rPr>
      <w:rFonts w:ascii="Consolas" w:hAnsi="Consolas"/>
      <w:color w:val="B80050" w:themeColor="accent3"/>
      <w:bdr w:val="none" w:sz="0" w:space="0" w:color="auto"/>
      <w:shd w:val="clear" w:color="auto" w:fill="F2F2F2" w:themeFill="background1" w:themeFillShade="F2"/>
    </w:rPr>
  </w:style>
  <w:style w:type="paragraph" w:customStyle="1" w:styleId="DocumentBU">
    <w:name w:val="Document BU"/>
    <w:basedOn w:val="Normal"/>
    <w:link w:val="DocumentBUCar"/>
    <w:rsid w:val="00444F04"/>
    <w:pPr>
      <w:tabs>
        <w:tab w:val="left" w:pos="7080"/>
      </w:tabs>
      <w:spacing w:before="0" w:after="480"/>
      <w:jc w:val="left"/>
    </w:pPr>
    <w:rPr>
      <w:rFonts w:ascii="Segoe UI" w:hAnsi="Segoe UI" w:cs="Segoe UI"/>
      <w:b/>
      <w:color w:val="FFFFFF" w:themeColor="background1"/>
      <w:sz w:val="56"/>
      <w:szCs w:val="36"/>
    </w:rPr>
  </w:style>
  <w:style w:type="character" w:customStyle="1" w:styleId="DocumentBUCar">
    <w:name w:val="Document BU Car"/>
    <w:link w:val="DocumentBU"/>
    <w:rsid w:val="00444F04"/>
    <w:rPr>
      <w:rFonts w:ascii="Segoe UI" w:eastAsiaTheme="minorHAnsi" w:hAnsi="Segoe UI" w:cs="Segoe UI"/>
      <w:b/>
      <w:color w:val="FFFFFF" w:themeColor="background1"/>
      <w:sz w:val="56"/>
      <w:szCs w:val="36"/>
    </w:rPr>
  </w:style>
  <w:style w:type="paragraph" w:customStyle="1" w:styleId="DocumentTitre">
    <w:name w:val="Document Titre"/>
    <w:basedOn w:val="Normal"/>
    <w:rsid w:val="00444F04"/>
    <w:pPr>
      <w:jc w:val="left"/>
    </w:pPr>
    <w:rPr>
      <w:rFonts w:asciiTheme="majorHAnsi" w:hAnsiTheme="majorHAnsi"/>
      <w:b/>
      <w:color w:val="FFFFFF" w:themeColor="background1"/>
      <w:sz w:val="56"/>
    </w:rPr>
  </w:style>
  <w:style w:type="paragraph" w:customStyle="1" w:styleId="copyright">
    <w:name w:val="copyright"/>
    <w:basedOn w:val="Normal"/>
    <w:rsid w:val="00444F04"/>
    <w:pPr>
      <w:spacing w:after="120" w:line="360" w:lineRule="auto"/>
    </w:pPr>
    <w:rPr>
      <w:rFonts w:cs="Arial"/>
      <w:color w:val="6C6C6C" w:themeColor="background2" w:themeShade="80"/>
    </w:rPr>
  </w:style>
  <w:style w:type="paragraph" w:customStyle="1" w:styleId="Asterisque">
    <w:name w:val="Asterisque"/>
    <w:basedOn w:val="Normal"/>
    <w:link w:val="AsterisqueCar"/>
    <w:rsid w:val="00444F04"/>
    <w:pPr>
      <w:spacing w:before="60"/>
      <w:ind w:right="-851"/>
    </w:pPr>
    <w:rPr>
      <w:i/>
      <w:sz w:val="16"/>
    </w:rPr>
  </w:style>
  <w:style w:type="character" w:customStyle="1" w:styleId="AsterisqueCar">
    <w:name w:val="Asterisque Car"/>
    <w:link w:val="Asterisque"/>
    <w:rsid w:val="00444F04"/>
    <w:rPr>
      <w:rFonts w:asciiTheme="minorHAnsi" w:eastAsiaTheme="minorHAnsi" w:hAnsiTheme="minorHAnsi" w:cstheme="minorBidi"/>
      <w:i/>
      <w:color w:val="293241" w:themeColor="text1"/>
      <w:sz w:val="16"/>
    </w:rPr>
  </w:style>
  <w:style w:type="paragraph" w:customStyle="1" w:styleId="DocumentSous-Titre">
    <w:name w:val="Document Sous-Titre"/>
    <w:basedOn w:val="DocumentTitre"/>
    <w:rsid w:val="00444F04"/>
    <w:rPr>
      <w:sz w:val="40"/>
    </w:rPr>
  </w:style>
  <w:style w:type="character" w:styleId="Appeldenotedefin">
    <w:name w:val="endnote reference"/>
    <w:basedOn w:val="Policepardfaut"/>
    <w:rsid w:val="00444F04"/>
    <w:rPr>
      <w:vertAlign w:val="superscript"/>
    </w:rPr>
  </w:style>
  <w:style w:type="paragraph" w:styleId="Commentaire">
    <w:name w:val="annotation text"/>
    <w:basedOn w:val="Normal"/>
    <w:link w:val="CommentaireCar"/>
    <w:rsid w:val="00444F04"/>
  </w:style>
  <w:style w:type="character" w:customStyle="1" w:styleId="CommentaireCar">
    <w:name w:val="Commentaire Car"/>
    <w:basedOn w:val="Policepardfaut"/>
    <w:link w:val="Commentaire"/>
    <w:rsid w:val="00444F04"/>
    <w:rPr>
      <w:rFonts w:asciiTheme="minorHAnsi" w:eastAsiaTheme="minorHAnsi" w:hAnsiTheme="minorHAnsi" w:cstheme="minorBidi"/>
      <w:color w:val="293241" w:themeColor="text1"/>
    </w:rPr>
  </w:style>
  <w:style w:type="paragraph" w:styleId="Notedefin">
    <w:name w:val="endnote text"/>
    <w:basedOn w:val="Normal"/>
    <w:link w:val="NotedefinCar"/>
    <w:rsid w:val="00444F04"/>
    <w:pPr>
      <w:spacing w:before="0"/>
    </w:pPr>
  </w:style>
  <w:style w:type="paragraph" w:styleId="Corpsdetexte">
    <w:name w:val="Body Text"/>
    <w:basedOn w:val="Normal"/>
    <w:link w:val="CorpsdetexteCar"/>
    <w:rsid w:val="00444F04"/>
    <w:pPr>
      <w:autoSpaceDE w:val="0"/>
      <w:autoSpaceDN w:val="0"/>
      <w:adjustRightInd w:val="0"/>
    </w:pPr>
    <w:rPr>
      <w:color w:val="000080"/>
    </w:rPr>
  </w:style>
  <w:style w:type="character" w:customStyle="1" w:styleId="CorpsdetexteCar">
    <w:name w:val="Corps de texte Car"/>
    <w:basedOn w:val="Policepardfaut"/>
    <w:link w:val="Corpsdetexte"/>
    <w:rsid w:val="00444F04"/>
    <w:rPr>
      <w:rFonts w:asciiTheme="minorHAnsi" w:eastAsiaTheme="minorHAnsi" w:hAnsiTheme="minorHAnsi" w:cstheme="minorBidi"/>
      <w:color w:val="000080"/>
    </w:rPr>
  </w:style>
  <w:style w:type="character" w:customStyle="1" w:styleId="NotedefinCar">
    <w:name w:val="Note de fin Car"/>
    <w:basedOn w:val="Policepardfaut"/>
    <w:link w:val="Notedefin"/>
    <w:rsid w:val="00444F04"/>
    <w:rPr>
      <w:rFonts w:asciiTheme="minorHAnsi" w:eastAsiaTheme="minorHAnsi" w:hAnsiTheme="minorHAnsi" w:cstheme="minorBidi"/>
      <w:color w:val="293241" w:themeColor="text1"/>
    </w:rPr>
  </w:style>
  <w:style w:type="paragraph" w:customStyle="1" w:styleId="Figure">
    <w:name w:val="Figure"/>
    <w:basedOn w:val="Normal"/>
    <w:next w:val="Normal"/>
    <w:rsid w:val="00444F04"/>
    <w:pPr>
      <w:spacing w:after="120"/>
      <w:jc w:val="center"/>
    </w:pPr>
    <w:rPr>
      <w:b/>
      <w:color w:val="166879" w:themeColor="accent2"/>
      <w:sz w:val="16"/>
    </w:rPr>
  </w:style>
  <w:style w:type="paragraph" w:styleId="Explorateurdedocuments">
    <w:name w:val="Document Map"/>
    <w:basedOn w:val="Normal"/>
    <w:link w:val="ExplorateurdedocumentsCar"/>
    <w:rsid w:val="00444F04"/>
    <w:pPr>
      <w:spacing w:before="0"/>
    </w:pPr>
    <w:rPr>
      <w:rFonts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444F04"/>
    <w:rPr>
      <w:rFonts w:asciiTheme="minorHAnsi" w:eastAsiaTheme="minorHAnsi" w:hAnsiTheme="minorHAnsi" w:cs="Tahoma"/>
      <w:color w:val="293241" w:themeColor="text1"/>
      <w:sz w:val="16"/>
      <w:szCs w:val="16"/>
    </w:rPr>
  </w:style>
  <w:style w:type="table" w:styleId="Grilledutableau">
    <w:name w:val="Table Grid"/>
    <w:basedOn w:val="TableauNormal"/>
    <w:rsid w:val="00444F04"/>
    <w:rPr>
      <w:rFonts w:ascii="Arial" w:eastAsiaTheme="minorHAns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rsid w:val="00444F04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444F04"/>
    <w:rPr>
      <w:rFonts w:asciiTheme="minorHAnsi" w:eastAsiaTheme="minorHAnsi" w:hAnsiTheme="minorHAnsi" w:cstheme="minorBidi"/>
      <w:color w:val="293241" w:themeColor="text1"/>
    </w:rPr>
  </w:style>
  <w:style w:type="paragraph" w:styleId="Listenumros">
    <w:name w:val="List Number"/>
    <w:basedOn w:val="Normal"/>
    <w:qFormat/>
    <w:rsid w:val="00444F04"/>
    <w:pPr>
      <w:numPr>
        <w:numId w:val="4"/>
      </w:numPr>
    </w:pPr>
  </w:style>
  <w:style w:type="paragraph" w:customStyle="1" w:styleId="Drawing">
    <w:name w:val="Drawing"/>
    <w:basedOn w:val="Normal"/>
    <w:next w:val="Normal"/>
    <w:semiHidden/>
    <w:rsid w:val="00444F04"/>
    <w:pPr>
      <w:spacing w:after="240"/>
      <w:jc w:val="center"/>
    </w:pPr>
    <w:rPr>
      <w:bCs/>
    </w:rPr>
  </w:style>
  <w:style w:type="paragraph" w:customStyle="1" w:styleId="Footercentral">
    <w:name w:val="Footer central"/>
    <w:basedOn w:val="Pieddepage"/>
    <w:link w:val="FootercentralChar"/>
    <w:rsid w:val="00444F04"/>
    <w:rPr>
      <w:b/>
    </w:rPr>
  </w:style>
  <w:style w:type="paragraph" w:styleId="Notedebasdepage">
    <w:name w:val="footnote text"/>
    <w:basedOn w:val="Normal"/>
    <w:link w:val="NotedebasdepageCar"/>
    <w:rsid w:val="00444F04"/>
    <w:pPr>
      <w:spacing w:before="0"/>
    </w:pPr>
  </w:style>
  <w:style w:type="character" w:customStyle="1" w:styleId="NotedebasdepageCar">
    <w:name w:val="Note de bas de page Car"/>
    <w:basedOn w:val="Policepardfaut"/>
    <w:link w:val="Notedebasdepage"/>
    <w:rsid w:val="00444F04"/>
    <w:rPr>
      <w:rFonts w:asciiTheme="minorHAnsi" w:eastAsiaTheme="minorHAnsi" w:hAnsiTheme="minorHAnsi" w:cstheme="minorBidi"/>
      <w:color w:val="293241" w:themeColor="text1"/>
    </w:rPr>
  </w:style>
  <w:style w:type="character" w:styleId="Numrodepage">
    <w:name w:val="page number"/>
    <w:rsid w:val="00444F04"/>
    <w:rPr>
      <w:rFonts w:ascii="Arial" w:hAnsi="Arial"/>
      <w:color w:val="293241" w:themeColor="text1"/>
      <w:sz w:val="14"/>
    </w:rPr>
  </w:style>
  <w:style w:type="paragraph" w:styleId="Objetducommentaire">
    <w:name w:val="annotation subject"/>
    <w:basedOn w:val="Commentaire"/>
    <w:next w:val="Commentaire"/>
    <w:link w:val="ObjetducommentaireCar"/>
    <w:rsid w:val="00444F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44F04"/>
    <w:rPr>
      <w:rFonts w:asciiTheme="minorHAnsi" w:eastAsiaTheme="minorHAnsi" w:hAnsiTheme="minorHAnsi" w:cstheme="minorBidi"/>
      <w:b/>
      <w:bCs/>
      <w:color w:val="293241" w:themeColor="text1"/>
    </w:rPr>
  </w:style>
  <w:style w:type="character" w:styleId="Appelnotedebasdep">
    <w:name w:val="footnote reference"/>
    <w:basedOn w:val="Policepardfaut"/>
    <w:rsid w:val="00444F04"/>
    <w:rPr>
      <w:vertAlign w:val="superscript"/>
    </w:rPr>
  </w:style>
  <w:style w:type="character" w:customStyle="1" w:styleId="FootercentralChar">
    <w:name w:val="Footer central Char"/>
    <w:basedOn w:val="PieddepageCar"/>
    <w:link w:val="Footercentral"/>
    <w:rsid w:val="00444F04"/>
    <w:rPr>
      <w:rFonts w:asciiTheme="minorHAnsi" w:eastAsiaTheme="minorHAnsi" w:hAnsiTheme="minorHAnsi" w:cstheme="minorBidi"/>
      <w:b/>
      <w:noProof/>
      <w:color w:val="293241" w:themeColor="text1"/>
      <w:sz w:val="18"/>
    </w:rPr>
  </w:style>
  <w:style w:type="paragraph" w:customStyle="1" w:styleId="ListPuces">
    <w:name w:val="List Puces"/>
    <w:basedOn w:val="Paragraphedeliste"/>
    <w:link w:val="ListPucesCar"/>
    <w:qFormat/>
    <w:rsid w:val="00444F04"/>
    <w:pPr>
      <w:numPr>
        <w:numId w:val="5"/>
      </w:numPr>
      <w:spacing w:after="60"/>
    </w:pPr>
  </w:style>
  <w:style w:type="character" w:customStyle="1" w:styleId="ListPucesCar">
    <w:name w:val="List Puces Car"/>
    <w:basedOn w:val="Policepardfaut"/>
    <w:link w:val="ListPuces"/>
    <w:rsid w:val="00444F04"/>
    <w:rPr>
      <w:rFonts w:asciiTheme="minorHAnsi" w:eastAsiaTheme="minorHAnsi" w:hAnsiTheme="minorHAnsi" w:cstheme="minorBidi"/>
      <w:color w:val="293241" w:themeColor="text1"/>
    </w:rPr>
  </w:style>
  <w:style w:type="paragraph" w:customStyle="1" w:styleId="NormalGras">
    <w:name w:val="Normal Gras"/>
    <w:basedOn w:val="Normal"/>
    <w:rsid w:val="00444F04"/>
    <w:rPr>
      <w:b/>
    </w:rPr>
  </w:style>
  <w:style w:type="paragraph" w:customStyle="1" w:styleId="NormalItalique">
    <w:name w:val="Normal Italique"/>
    <w:basedOn w:val="Normal"/>
    <w:rsid w:val="00444F04"/>
    <w:rPr>
      <w:rFonts w:cs="Arial"/>
      <w:bCs/>
      <w:i/>
      <w:iCs/>
    </w:rPr>
  </w:style>
  <w:style w:type="paragraph" w:customStyle="1" w:styleId="NormalSmallCaps">
    <w:name w:val="Normal Small Caps"/>
    <w:basedOn w:val="Normal"/>
    <w:rsid w:val="00444F04"/>
    <w:rPr>
      <w:smallCaps/>
    </w:rPr>
  </w:style>
  <w:style w:type="paragraph" w:customStyle="1" w:styleId="Tableaucellule">
    <w:name w:val="Tableau cellule"/>
    <w:basedOn w:val="Normal"/>
    <w:link w:val="TableaucelluleChar"/>
    <w:rsid w:val="00444F04"/>
    <w:pPr>
      <w:spacing w:before="60" w:after="60"/>
      <w:ind w:left="57"/>
      <w:jc w:val="left"/>
    </w:pPr>
    <w:rPr>
      <w:rFonts w:eastAsiaTheme="minorEastAsia"/>
      <w:lang w:eastAsia="en-US"/>
    </w:rPr>
  </w:style>
  <w:style w:type="character" w:customStyle="1" w:styleId="TableaucelluleChar">
    <w:name w:val="Tableau cellule Char"/>
    <w:basedOn w:val="Policepardfaut"/>
    <w:link w:val="Tableaucellule"/>
    <w:rsid w:val="00444F04"/>
    <w:rPr>
      <w:rFonts w:asciiTheme="minorHAnsi" w:eastAsiaTheme="minorEastAsia" w:hAnsiTheme="minorHAnsi" w:cstheme="minorBidi"/>
      <w:color w:val="293241" w:themeColor="text1"/>
      <w:lang w:eastAsia="en-US"/>
    </w:rPr>
  </w:style>
  <w:style w:type="paragraph" w:customStyle="1" w:styleId="RevTableContent">
    <w:name w:val="Rev Table Content"/>
    <w:basedOn w:val="Tableaucellule"/>
    <w:rsid w:val="00444F04"/>
    <w:rPr>
      <w:sz w:val="14"/>
    </w:rPr>
  </w:style>
  <w:style w:type="paragraph" w:customStyle="1" w:styleId="RevTableHeader">
    <w:name w:val="Rev Table Header"/>
    <w:basedOn w:val="Normal"/>
    <w:rsid w:val="00444F04"/>
    <w:pPr>
      <w:spacing w:before="60" w:after="60"/>
      <w:ind w:left="57"/>
      <w:jc w:val="left"/>
    </w:pPr>
    <w:rPr>
      <w:rFonts w:eastAsiaTheme="minorEastAsia"/>
      <w:b/>
      <w:bCs/>
      <w:sz w:val="14"/>
      <w:lang w:eastAsia="en-US"/>
    </w:rPr>
  </w:style>
  <w:style w:type="paragraph" w:customStyle="1" w:styleId="Tableaucellulecentre">
    <w:name w:val="Tableau cellule centrée"/>
    <w:basedOn w:val="Tableaucellule"/>
    <w:link w:val="TableaucellulecentreChar"/>
    <w:rsid w:val="00444F04"/>
    <w:pPr>
      <w:jc w:val="center"/>
    </w:pPr>
  </w:style>
  <w:style w:type="character" w:customStyle="1" w:styleId="TableaucellulecentreChar">
    <w:name w:val="Tableau cellule centrée Char"/>
    <w:basedOn w:val="TableaucelluleChar"/>
    <w:link w:val="Tableaucellulecentre"/>
    <w:rsid w:val="00444F04"/>
    <w:rPr>
      <w:rFonts w:asciiTheme="minorHAnsi" w:eastAsiaTheme="minorEastAsia" w:hAnsiTheme="minorHAnsi" w:cstheme="minorBidi"/>
      <w:color w:val="293241" w:themeColor="text1"/>
      <w:lang w:eastAsia="en-US"/>
    </w:rPr>
  </w:style>
  <w:style w:type="paragraph" w:customStyle="1" w:styleId="Tableautitre">
    <w:name w:val="Tableau titre"/>
    <w:basedOn w:val="Normal"/>
    <w:link w:val="TableautitreChar"/>
    <w:rsid w:val="00444F04"/>
    <w:pPr>
      <w:spacing w:before="50" w:after="50"/>
      <w:jc w:val="center"/>
    </w:pPr>
    <w:rPr>
      <w:rFonts w:eastAsia="Times New Roman" w:cs="Times New Roman"/>
      <w:b/>
      <w:color w:val="118AB2" w:themeColor="accent1"/>
    </w:rPr>
  </w:style>
  <w:style w:type="character" w:customStyle="1" w:styleId="TableautitreChar">
    <w:name w:val="Tableau titre Char"/>
    <w:basedOn w:val="Policepardfaut"/>
    <w:link w:val="Tableautitre"/>
    <w:rsid w:val="00444F04"/>
    <w:rPr>
      <w:rFonts w:asciiTheme="minorHAnsi" w:hAnsiTheme="minorHAnsi"/>
      <w:b/>
      <w:color w:val="118AB2" w:themeColor="accent1"/>
    </w:rPr>
  </w:style>
  <w:style w:type="paragraph" w:styleId="Textedebulles">
    <w:name w:val="Balloon Text"/>
    <w:basedOn w:val="Normal"/>
    <w:link w:val="TextedebullesCar"/>
    <w:rsid w:val="00444F04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rsid w:val="00444F04"/>
    <w:rPr>
      <w:rFonts w:asciiTheme="minorHAnsi" w:eastAsiaTheme="minorHAnsi" w:hAnsiTheme="minorHAnsi" w:cs="Tahoma"/>
      <w:color w:val="293241" w:themeColor="text1"/>
      <w:sz w:val="16"/>
      <w:szCs w:val="16"/>
    </w:rPr>
  </w:style>
  <w:style w:type="character" w:styleId="Textedelespacerserv">
    <w:name w:val="Placeholder Text"/>
    <w:uiPriority w:val="99"/>
    <w:semiHidden/>
    <w:rsid w:val="00444F04"/>
    <w:rPr>
      <w:color w:val="808080"/>
    </w:rPr>
  </w:style>
  <w:style w:type="paragraph" w:customStyle="1" w:styleId="TitleArticle">
    <w:name w:val="Title (Article)"/>
    <w:basedOn w:val="Normal"/>
    <w:next w:val="Normal"/>
    <w:qFormat/>
    <w:rsid w:val="00444F04"/>
    <w:pPr>
      <w:spacing w:after="60"/>
    </w:pPr>
    <w:rPr>
      <w:b/>
      <w:u w:val="single"/>
    </w:rPr>
  </w:style>
  <w:style w:type="paragraph" w:customStyle="1" w:styleId="TitleNoTOC">
    <w:name w:val="Title (No TOC)"/>
    <w:basedOn w:val="Titre"/>
    <w:qFormat/>
    <w:rsid w:val="00444F04"/>
    <w:pPr>
      <w:spacing w:after="120"/>
      <w:outlineLvl w:val="9"/>
    </w:pPr>
    <w:rPr>
      <w:caps w:val="0"/>
    </w:rPr>
  </w:style>
  <w:style w:type="paragraph" w:styleId="TM4">
    <w:name w:val="toc 4"/>
    <w:basedOn w:val="Normal"/>
    <w:next w:val="Normal"/>
    <w:autoRedefine/>
    <w:uiPriority w:val="39"/>
    <w:rsid w:val="00444F04"/>
    <w:pPr>
      <w:tabs>
        <w:tab w:val="right" w:leader="dot" w:pos="9771"/>
      </w:tabs>
      <w:ind w:left="600"/>
    </w:pPr>
    <w:rPr>
      <w:rFonts w:asciiTheme="majorHAnsi" w:hAnsiTheme="majorHAnsi" w:cs="Calibri"/>
      <w:noProof/>
      <w:sz w:val="18"/>
      <w:szCs w:val="18"/>
    </w:rPr>
  </w:style>
  <w:style w:type="paragraph" w:styleId="TM5">
    <w:name w:val="toc 5"/>
    <w:basedOn w:val="Normal"/>
    <w:next w:val="Normal"/>
    <w:autoRedefine/>
    <w:uiPriority w:val="39"/>
    <w:rsid w:val="00444F04"/>
    <w:pPr>
      <w:tabs>
        <w:tab w:val="left" w:pos="1400"/>
        <w:tab w:val="right" w:leader="dot" w:pos="9771"/>
      </w:tabs>
      <w:ind w:left="800"/>
    </w:pPr>
    <w:rPr>
      <w:rFonts w:asciiTheme="majorHAnsi" w:hAnsiTheme="majorHAnsi" w:cs="Calibri"/>
      <w:noProof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444F04"/>
    <w:pPr>
      <w:ind w:left="1000"/>
    </w:pPr>
    <w:rPr>
      <w:rFonts w:asciiTheme="majorHAnsi" w:hAnsiTheme="majorHAnsi" w:cs="Calibri"/>
      <w:noProof/>
      <w:sz w:val="18"/>
      <w:szCs w:val="18"/>
    </w:rPr>
  </w:style>
  <w:style w:type="paragraph" w:styleId="TM7">
    <w:name w:val="toc 7"/>
    <w:basedOn w:val="Normal"/>
    <w:next w:val="Normal"/>
    <w:autoRedefine/>
    <w:rsid w:val="00444F04"/>
    <w:pPr>
      <w:ind w:left="1200"/>
    </w:pPr>
    <w:rPr>
      <w:rFonts w:asciiTheme="majorHAnsi" w:hAnsiTheme="majorHAnsi" w:cs="Calibri"/>
      <w:noProof/>
      <w:sz w:val="18"/>
      <w:szCs w:val="18"/>
    </w:rPr>
  </w:style>
  <w:style w:type="paragraph" w:styleId="TM8">
    <w:name w:val="toc 8"/>
    <w:basedOn w:val="Normal"/>
    <w:next w:val="Normal"/>
    <w:autoRedefine/>
    <w:rsid w:val="00444F04"/>
    <w:pPr>
      <w:ind w:left="1400"/>
    </w:pPr>
    <w:rPr>
      <w:rFonts w:asciiTheme="majorHAnsi" w:hAnsiTheme="majorHAnsi" w:cs="Calibri"/>
      <w:noProof/>
      <w:sz w:val="18"/>
      <w:szCs w:val="18"/>
    </w:rPr>
  </w:style>
  <w:style w:type="paragraph" w:styleId="TM9">
    <w:name w:val="toc 9"/>
    <w:basedOn w:val="Normal"/>
    <w:next w:val="Normal"/>
    <w:autoRedefine/>
    <w:rsid w:val="00444F04"/>
    <w:pPr>
      <w:ind w:left="1600"/>
    </w:pPr>
    <w:rPr>
      <w:rFonts w:asciiTheme="majorHAnsi" w:hAnsiTheme="majorHAnsi" w:cs="Calibri"/>
      <w:noProof/>
      <w:sz w:val="18"/>
      <w:szCs w:val="18"/>
    </w:rPr>
  </w:style>
  <w:style w:type="character" w:customStyle="1" w:styleId="Titre1Car">
    <w:name w:val="Titre 1 Car"/>
    <w:link w:val="Titre1"/>
    <w:rsid w:val="00444F04"/>
    <w:rPr>
      <w:rFonts w:asciiTheme="minorHAnsi" w:eastAsiaTheme="minorHAnsi" w:hAnsiTheme="minorHAnsi" w:cs="Arial"/>
      <w:b/>
      <w:bCs/>
      <w:color w:val="118AB2" w:themeColor="accent1"/>
      <w:spacing w:val="6"/>
      <w:kern w:val="28"/>
      <w:sz w:val="32"/>
      <w:szCs w:val="28"/>
    </w:rPr>
  </w:style>
  <w:style w:type="character" w:customStyle="1" w:styleId="Titre5Car">
    <w:name w:val="Titre 5 Car"/>
    <w:basedOn w:val="Policepardfaut"/>
    <w:link w:val="Titre5"/>
    <w:rsid w:val="00444F04"/>
    <w:rPr>
      <w:rFonts w:asciiTheme="minorHAnsi" w:eastAsiaTheme="minorHAnsi" w:hAnsiTheme="minorHAnsi" w:cstheme="minorBidi"/>
      <w:bCs/>
      <w:iCs/>
      <w:color w:val="293241" w:themeColor="text1"/>
      <w:szCs w:val="26"/>
    </w:rPr>
  </w:style>
  <w:style w:type="character" w:customStyle="1" w:styleId="Titre6Car">
    <w:name w:val="Titre 6 Car"/>
    <w:basedOn w:val="Policepardfaut"/>
    <w:link w:val="Titre6"/>
    <w:rsid w:val="00444F04"/>
    <w:rPr>
      <w:rFonts w:asciiTheme="minorHAnsi" w:eastAsiaTheme="minorHAnsi" w:hAnsiTheme="minorHAnsi" w:cstheme="minorBidi"/>
      <w:bCs/>
      <w:iCs/>
      <w:color w:val="293241" w:themeColor="text1"/>
      <w:szCs w:val="26"/>
    </w:rPr>
  </w:style>
  <w:style w:type="character" w:customStyle="1" w:styleId="Titre7Car">
    <w:name w:val="Titre 7 Car"/>
    <w:basedOn w:val="Policepardfaut"/>
    <w:link w:val="Titre7"/>
    <w:rsid w:val="00444F04"/>
    <w:rPr>
      <w:rFonts w:asciiTheme="minorHAnsi" w:eastAsiaTheme="minorHAnsi" w:hAnsiTheme="minorHAnsi" w:cstheme="minorBidi"/>
      <w:bCs/>
      <w:iCs/>
      <w:color w:val="293241" w:themeColor="text1"/>
      <w:szCs w:val="26"/>
    </w:rPr>
  </w:style>
  <w:style w:type="character" w:customStyle="1" w:styleId="Titre8Car">
    <w:name w:val="Titre 8 Car"/>
    <w:basedOn w:val="Policepardfaut"/>
    <w:link w:val="Titre8"/>
    <w:rsid w:val="00444F04"/>
    <w:rPr>
      <w:rFonts w:asciiTheme="minorHAnsi" w:eastAsiaTheme="minorHAnsi" w:hAnsiTheme="minorHAnsi" w:cstheme="minorBidi"/>
      <w:bCs/>
      <w:iCs/>
      <w:color w:val="293241" w:themeColor="text1"/>
      <w:szCs w:val="26"/>
    </w:rPr>
  </w:style>
  <w:style w:type="character" w:customStyle="1" w:styleId="Titre9Car">
    <w:name w:val="Titre 9 Car"/>
    <w:basedOn w:val="Policepardfaut"/>
    <w:link w:val="Titre9"/>
    <w:rsid w:val="00444F04"/>
    <w:rPr>
      <w:rFonts w:asciiTheme="minorHAnsi" w:eastAsiaTheme="minorHAnsi" w:hAnsiTheme="minorHAnsi" w:cstheme="minorBidi"/>
      <w:b/>
      <w:bCs/>
      <w:iCs/>
      <w:color w:val="293241" w:themeColor="text1"/>
      <w:szCs w:val="26"/>
    </w:rPr>
  </w:style>
  <w:style w:type="character" w:styleId="CodeHTML">
    <w:name w:val="HTML Code"/>
    <w:basedOn w:val="Policepardfaut"/>
    <w:uiPriority w:val="99"/>
    <w:unhideWhenUsed/>
    <w:rsid w:val="00444F04"/>
    <w:rPr>
      <w:rFonts w:ascii="Courier New" w:eastAsia="Times New Roman" w:hAnsi="Courier New" w:cs="Courier New"/>
      <w:sz w:val="20"/>
      <w:szCs w:val="20"/>
    </w:rPr>
  </w:style>
  <w:style w:type="character" w:customStyle="1" w:styleId="En-ttedetabledesmatiresCar">
    <w:name w:val="En-tête de table des matières Car"/>
    <w:basedOn w:val="Policepardfaut"/>
    <w:link w:val="En-ttedetabledesmatires"/>
    <w:uiPriority w:val="39"/>
    <w:rsid w:val="00444F04"/>
    <w:rPr>
      <w:rFonts w:asciiTheme="majorHAnsi" w:eastAsiaTheme="minorHAnsi" w:hAnsiTheme="majorHAnsi"/>
      <w:b/>
      <w:bCs/>
      <w:color w:val="118AB2" w:themeColor="accent1"/>
      <w:sz w:val="28"/>
      <w:szCs w:val="32"/>
      <w:shd w:val="clear" w:color="auto" w:fill="F2F2F2" w:themeFill="background1" w:themeFillShade="F2"/>
    </w:rPr>
  </w:style>
  <w:style w:type="paragraph" w:styleId="Listecontinue2">
    <w:name w:val="List Continue 2"/>
    <w:basedOn w:val="Normal"/>
    <w:rsid w:val="00444F04"/>
    <w:pPr>
      <w:spacing w:after="120"/>
      <w:ind w:left="566"/>
      <w:contextualSpacing/>
    </w:pPr>
  </w:style>
  <w:style w:type="character" w:styleId="Marquedecommentaire">
    <w:name w:val="annotation reference"/>
    <w:basedOn w:val="Policepardfaut"/>
    <w:rsid w:val="00444F04"/>
    <w:rPr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unhideWhenUsed/>
    <w:rsid w:val="00444F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eastAsia="Times New Roman" w:hAnsi="Courier New" w:cs="Courier New"/>
      <w:color w:val="auto"/>
    </w:rPr>
  </w:style>
  <w:style w:type="character" w:customStyle="1" w:styleId="PrformatHTMLCar">
    <w:name w:val="Préformaté HTML Car"/>
    <w:basedOn w:val="Policepardfaut"/>
    <w:link w:val="PrformatHTML"/>
    <w:uiPriority w:val="99"/>
    <w:rsid w:val="00444F04"/>
    <w:rPr>
      <w:rFonts w:ascii="Courier New" w:hAnsi="Courier New" w:cs="Courier New"/>
    </w:rPr>
  </w:style>
  <w:style w:type="paragraph" w:styleId="Sansinterligne">
    <w:name w:val="No Spacing"/>
    <w:uiPriority w:val="1"/>
    <w:rsid w:val="00444F04"/>
    <w:pPr>
      <w:spacing w:after="160" w:line="259" w:lineRule="auto"/>
    </w:pPr>
    <w:rPr>
      <w:rFonts w:ascii="Segoe UI" w:eastAsiaTheme="minorHAnsi" w:hAnsi="Segoe UI" w:cstheme="minorBidi"/>
      <w:color w:val="293241" w:themeColor="text1"/>
      <w:sz w:val="22"/>
      <w:szCs w:val="22"/>
    </w:rPr>
  </w:style>
  <w:style w:type="paragraph" w:styleId="Sous-titre">
    <w:name w:val="Subtitle"/>
    <w:basedOn w:val="Normal"/>
    <w:next w:val="Normal"/>
    <w:link w:val="Sous-titreCar"/>
    <w:uiPriority w:val="11"/>
    <w:rsid w:val="00444F04"/>
    <w:pPr>
      <w:numPr>
        <w:ilvl w:val="1"/>
      </w:numPr>
      <w:spacing w:after="160"/>
    </w:pPr>
    <w:rPr>
      <w:rFonts w:eastAsiaTheme="minorEastAsia"/>
      <w:color w:val="607598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44F04"/>
    <w:rPr>
      <w:rFonts w:asciiTheme="minorHAnsi" w:eastAsiaTheme="minorEastAsia" w:hAnsiTheme="minorHAnsi" w:cstheme="minorBidi"/>
      <w:color w:val="607598" w:themeColor="text1" w:themeTint="A5"/>
      <w:spacing w:val="15"/>
    </w:rPr>
  </w:style>
  <w:style w:type="table" w:styleId="Tableauclassique4">
    <w:name w:val="Table Classic 4"/>
    <w:basedOn w:val="TableauNormal"/>
    <w:rsid w:val="00444F0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Grille1Clair-Accentuation6">
    <w:name w:val="Grid Table 1 Light Accent 6"/>
    <w:basedOn w:val="TableauNormal"/>
    <w:uiPriority w:val="46"/>
    <w:rsid w:val="00444F04"/>
    <w:pPr>
      <w:spacing w:after="160" w:line="259" w:lineRule="auto"/>
    </w:pPr>
    <w:rPr>
      <w:rFonts w:ascii="CG Times (W1)" w:eastAsiaTheme="minorHAnsi" w:hAnsi="CG Times (W1)" w:cstheme="minorBidi"/>
      <w:sz w:val="22"/>
      <w:szCs w:val="22"/>
    </w:rPr>
    <w:tblPr>
      <w:tblStyleRowBandSize w:val="1"/>
      <w:tblStyleColBandSize w:val="1"/>
      <w:tblBorders>
        <w:top w:val="single" w:sz="4" w:space="0" w:color="C3EBF9" w:themeColor="accent6" w:themeTint="66"/>
        <w:left w:val="single" w:sz="4" w:space="0" w:color="C3EBF9" w:themeColor="accent6" w:themeTint="66"/>
        <w:bottom w:val="single" w:sz="4" w:space="0" w:color="C3EBF9" w:themeColor="accent6" w:themeTint="66"/>
        <w:right w:val="single" w:sz="4" w:space="0" w:color="C3EBF9" w:themeColor="accent6" w:themeTint="66"/>
        <w:insideH w:val="single" w:sz="4" w:space="0" w:color="C3EBF9" w:themeColor="accent6" w:themeTint="66"/>
        <w:insideV w:val="single" w:sz="4" w:space="0" w:color="C3EBF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5E1F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5E1F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auListPuces">
    <w:name w:val="Tableau List Puces"/>
    <w:basedOn w:val="ListPuces"/>
    <w:rsid w:val="00444F04"/>
    <w:pPr>
      <w:numPr>
        <w:numId w:val="6"/>
      </w:numPr>
      <w:spacing w:before="60"/>
      <w:contextualSpacing w:val="0"/>
      <w:jc w:val="left"/>
    </w:pPr>
  </w:style>
  <w:style w:type="paragraph" w:customStyle="1" w:styleId="Heading1nopagebreakbefore">
    <w:name w:val="Heading 1 (no page break before)"/>
    <w:basedOn w:val="Titre1"/>
    <w:next w:val="Normal"/>
    <w:rsid w:val="00444F04"/>
    <w:pPr>
      <w:pageBreakBefore w:val="0"/>
      <w:ind w:left="357" w:hanging="357"/>
    </w:pPr>
  </w:style>
  <w:style w:type="character" w:styleId="Mentionnonrsolue">
    <w:name w:val="Unresolved Mention"/>
    <w:basedOn w:val="Policepardfaut"/>
    <w:uiPriority w:val="99"/>
    <w:semiHidden/>
    <w:unhideWhenUsed/>
    <w:rsid w:val="00EA0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ocshield.kofax.com/KC/en_US/11.1.0-40hy9nfk91/print/KofaxCaptureTechnicalSpecifications_11.1.1_EN.pdf" TargetMode="External"/><Relationship Id="rId18" Type="http://schemas.openxmlformats.org/officeDocument/2006/relationships/image" Target="media/image5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az32125.vo.msecnd.net/support/Support$/sunset/Kofax_Product_Release_and_Sunset_Schedules.pdf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ocshield.kofax.com/KTM/en_US/7.1.0-rh4bj2m5vf/print/KofaxTransformationModulesTechnicalSpecifications_EN.pdf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word\62%20Actions%20QUALITE\Nouveaux%20documents%20qualit&#233;\Mod&#232;les\Mod&#232;le%20de%20document%20qualit&#233;_v0.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1D0893FF224F19AEC9764033E91B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035D04-79FE-44ED-A7F7-FE4D2EAE84C3}"/>
      </w:docPartPr>
      <w:docPartBody>
        <w:p w:rsidR="00FE111B" w:rsidRDefault="00024D66" w:rsidP="00024D66">
          <w:pPr>
            <w:pStyle w:val="B31D0893FF224F19AEC9764033E91B4F"/>
          </w:pPr>
          <w:r w:rsidRPr="00D73B9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66"/>
    <w:rsid w:val="00024D66"/>
    <w:rsid w:val="00A23A9D"/>
    <w:rsid w:val="00C90D45"/>
    <w:rsid w:val="00FE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024D66"/>
    <w:rPr>
      <w:color w:val="808080"/>
    </w:rPr>
  </w:style>
  <w:style w:type="paragraph" w:customStyle="1" w:styleId="B31D0893FF224F19AEC9764033E91B4F">
    <w:name w:val="B31D0893FF224F19AEC9764033E91B4F"/>
    <w:rsid w:val="00024D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word SAS_VascoDocuments">
  <a:themeElements>
    <a:clrScheme name="Sword France Nouvelle Charte">
      <a:dk1>
        <a:srgbClr val="293241"/>
      </a:dk1>
      <a:lt1>
        <a:srgbClr val="FFFFFF"/>
      </a:lt1>
      <a:dk2>
        <a:srgbClr val="293241"/>
      </a:dk2>
      <a:lt2>
        <a:srgbClr val="D9D9D9"/>
      </a:lt2>
      <a:accent1>
        <a:srgbClr val="118AB2"/>
      </a:accent1>
      <a:accent2>
        <a:srgbClr val="166879"/>
      </a:accent2>
      <a:accent3>
        <a:srgbClr val="B80050"/>
      </a:accent3>
      <a:accent4>
        <a:srgbClr val="5C164E"/>
      </a:accent4>
      <a:accent5>
        <a:srgbClr val="33C1B1"/>
      </a:accent5>
      <a:accent6>
        <a:srgbClr val="6ACFF1"/>
      </a:accent6>
      <a:hlink>
        <a:srgbClr val="33C1B1"/>
      </a:hlink>
      <a:folHlink>
        <a:srgbClr val="94247D"/>
      </a:folHlink>
    </a:clrScheme>
    <a:fontScheme name="Sword France Segoe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SCO_x0020_Version_x0020_Majeure xmlns="fd95360c-0de6-4828-9dd7-55cd18c784b8">1</VASCO_x0020_Version_x0020_Majeure>
    <VASCO_x0020_Titre_x0020_du_x0020_Document xmlns="fd95360c-0de6-4828-9dd7-55cd18c784b8">Document de conception</VASCO_x0020_Titre_x0020_du_x0020_Document>
    <Entit_x00e9__x0020_SWORD xmlns="fd95360c-0de6-4828-9dd7-55cd18c784b8">Sword Group</Entit_x00e9__x0020_SWORD>
    <VASCO_x0020_Type_x0020_de_x0020_Fiche xmlns="fd95360c-0de6-4828-9dd7-55cd18c784b8">CRQ</VASCO_x0020_Type_x0020_de_x0020_Fiche>
    <VASCO_x0020_version_x0020_Mineure xmlns="fd95360c-0de6-4828-9dd7-55cd18c784b8">0</VASCO_x0020_version_x0020_Mineure>
    <VASCO_x0020_Date_x0020_de_x0020_r_x00e9_f_x00e9_rence xmlns="fd95360c-0de6-4828-9dd7-55cd18c784b8">2024-01-24T00:00:00+01:00</VASCO_x0020_Date_x0020_de_x0020_r_x00e9_f_x00e9_rence>
    <VASCO_x0020_Num_x00e9_ro_x0020_du_x0020_document xmlns="fd95360c-0de6-4828-9dd7-55cd18c784b8">002</VASCO_x0020_Num_x00e9_ro_x0020_du_x0020_document>
    <Nom_x0020_du_x0020_projet xmlns="fd95360c-0de6-4828-9dd7-55cd18c784b8">IDL_AERMC_TMAGED2</Nom_x0020_du_x0020_projet>
    <VASCO_x0020_Sous_x002d_titre_x0020_du_x0020_Document xmlns="fd95360c-0de6-4828-9dd7-55cd18c784b8">Référentiel Qualité - Niveau III</VASCO_x0020_Sous_x002d_titre_x0020_du_x0020_Document>
    <VASCO_x0020_Nom_x0020_du_x0020_Client xmlns="fd95360c-0de6-4828-9dd7-55cd18c784b8">AERMC</VASCO_x0020_Nom_x0020_du_x0020_Client>
    <VASCO_x0020_Identifiant_x0020_du_x0020_Projet xmlns="fd95360c-0de6-4828-9dd7-55cd18c784b8">IDL_AERMC_TMAGED2</VASCO_x0020_Identifiant_x0020_du_x0020_Proje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DAF6779AF94248B4F83466840A5628" ma:contentTypeVersion="34" ma:contentTypeDescription="Crée un document." ma:contentTypeScope="" ma:versionID="d0fa6c18e8645657e0346b18672ec01b">
  <xsd:schema xmlns:xsd="http://www.w3.org/2001/XMLSchema" xmlns:xs="http://www.w3.org/2001/XMLSchema" xmlns:p="http://schemas.microsoft.com/office/2006/metadata/properties" xmlns:ns1="fd95360c-0de6-4828-9dd7-55cd18c784b8" targetNamespace="http://schemas.microsoft.com/office/2006/metadata/properties" ma:root="true" ma:fieldsID="66899bc78b3c1859bcb368cc95f63964" ns1:_="">
    <xsd:import namespace="fd95360c-0de6-4828-9dd7-55cd18c784b8"/>
    <xsd:element name="properties">
      <xsd:complexType>
        <xsd:sequence>
          <xsd:element name="documentManagement">
            <xsd:complexType>
              <xsd:all>
                <xsd:element ref="ns1:VASCO_x0020_Nom_x0020_du_x0020_Client"/>
                <xsd:element ref="ns1:VASCO_x0020_Type_x0020_de_x0020_Fiche"/>
                <xsd:element ref="ns1:VASCO_x0020_Num_x00e9_ro_x0020_du_x0020_document"/>
                <xsd:element ref="ns1:VASCO_x0020_Version_x0020_Majeure"/>
                <xsd:element ref="ns1:VASCO_x0020_version_x0020_Mineure"/>
                <xsd:element ref="ns1:Entit_x00e9__x0020_SWORD"/>
                <xsd:element ref="ns1:Nom_x0020_du_x0020_projet"/>
                <xsd:element ref="ns1:VASCO_x0020_Identifiant_x0020_du_x0020_Projet"/>
                <xsd:element ref="ns1:VASCO_x0020_Date_x0020_de_x0020_r_x00e9_f_x00e9_rence" minOccurs="0"/>
                <xsd:element ref="ns1:VASCO_x0020_Sous_x002d_titre_x0020_du_x0020_Document"/>
                <xsd:element ref="ns1:VASCO_x0020_Titre_x0020_du_x0020_Docum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5360c-0de6-4828-9dd7-55cd18c784b8" elementFormDefault="qualified">
    <xsd:import namespace="http://schemas.microsoft.com/office/2006/documentManagement/types"/>
    <xsd:import namespace="http://schemas.microsoft.com/office/infopath/2007/PartnerControls"/>
    <xsd:element name="VASCO_x0020_Nom_x0020_du_x0020_Client" ma:index="0" ma:displayName="VASCO Nom du Client" ma:internalName="VASCO_x0020_Nom_x0020_du_x0020_Client">
      <xsd:simpleType>
        <xsd:restriction base="dms:Text">
          <xsd:maxLength value="255"/>
        </xsd:restriction>
      </xsd:simpleType>
    </xsd:element>
    <xsd:element name="VASCO_x0020_Type_x0020_de_x0020_Fiche" ma:index="1" ma:displayName="VASCO Type de Fiche" ma:description="Trigramme de la fiches (FSC, FLI, FAC...)" ma:internalName="VASCO_x0020_Type_x0020_de_x0020_Fiche">
      <xsd:simpleType>
        <xsd:restriction base="dms:Text">
          <xsd:maxLength value="3"/>
        </xsd:restriction>
      </xsd:simpleType>
    </xsd:element>
    <xsd:element name="VASCO_x0020_Num_x00e9_ro_x0020_du_x0020_document" ma:index="2" ma:displayName="VASCO Numéro du document" ma:description="Il s'agit du numéro immédiatement à droite du type de fiche (à saisir sur 3 caractères)." ma:internalName="VASCO_x0020_Num_x00e9_ro_x0020_du_x0020_document">
      <xsd:simpleType>
        <xsd:restriction base="dms:Text">
          <xsd:maxLength value="3"/>
        </xsd:restriction>
      </xsd:simpleType>
    </xsd:element>
    <xsd:element name="VASCO_x0020_Version_x0020_Majeure" ma:index="3" ma:displayName="VASCO Version Majeure" ma:default="1" ma:description="Veuillez saisir une valeur comprise entre 1 et 99." ma:internalName="VASCO_x0020_Version_x0020_Majeure">
      <xsd:simpleType>
        <xsd:restriction base="dms:Text">
          <xsd:maxLength value="2"/>
        </xsd:restriction>
      </xsd:simpleType>
    </xsd:element>
    <xsd:element name="VASCO_x0020_version_x0020_Mineure" ma:index="4" ma:displayName="VASCO Version Mineure" ma:default="0" ma:description="Veuillez saisir une valeur comprise entre 0 et 99." ma:internalName="VASCO_x0020_version_x0020_Mineure">
      <xsd:simpleType>
        <xsd:restriction base="dms:Text">
          <xsd:maxLength value="2"/>
        </xsd:restriction>
      </xsd:simpleType>
    </xsd:element>
    <xsd:element name="Entit_x00e9__x0020_SWORD" ma:index="5" ma:displayName="VASCO Entité SWORD" ma:default="Sword Group" ma:format="Dropdown" ma:indexed="true" ma:internalName="Entit_x00e9__x0020_SWORD">
      <xsd:simpleType>
        <xsd:restriction base="dms:Choice">
          <xsd:enumeration value="Sword Group"/>
          <xsd:enumeration value="Sword/IDL"/>
          <xsd:enumeration value="Sword/SIG"/>
          <xsd:enumeration value="Sword/SWL"/>
        </xsd:restriction>
      </xsd:simpleType>
    </xsd:element>
    <xsd:element name="Nom_x0020_du_x0020_projet" ma:index="6" ma:displayName="VASCO Nom du projet" ma:default="Nom du projet" ma:internalName="Nom_x0020_du_x0020_projet">
      <xsd:simpleType>
        <xsd:restriction base="dms:Text">
          <xsd:maxLength value="255"/>
        </xsd:restriction>
      </xsd:simpleType>
    </xsd:element>
    <xsd:element name="VASCO_x0020_Identifiant_x0020_du_x0020_Projet" ma:index="7" ma:displayName="VASCO Identifiant du Projet" ma:internalName="VASCO_x0020_Identifiant_x0020_du_x0020_Projet">
      <xsd:simpleType>
        <xsd:restriction base="dms:Text">
          <xsd:maxLength value="255"/>
        </xsd:restriction>
      </xsd:simpleType>
    </xsd:element>
    <xsd:element name="VASCO_x0020_Date_x0020_de_x0020_r_x00e9_f_x00e9_rence" ma:index="9" nillable="true" ma:displayName="VASCO Date de référence" ma:format="DateOnly" ma:internalName="VASCO_x0020_Date_x0020_de_x0020_r_x00e9_f_x00e9_rence">
      <xsd:simpleType>
        <xsd:restriction base="dms:DateTime"/>
      </xsd:simpleType>
    </xsd:element>
    <xsd:element name="VASCO_x0020_Sous_x002d_titre_x0020_du_x0020_Document" ma:index="17" ma:displayName="VASCO Sous-titre du Document" ma:default="Sous-titre du document" ma:internalName="VASCO_x0020_Sous_x002d_titre_x0020_du_x0020_Document">
      <xsd:simpleType>
        <xsd:restriction base="dms:Text">
          <xsd:maxLength value="255"/>
        </xsd:restriction>
      </xsd:simpleType>
    </xsd:element>
    <xsd:element name="VASCO_x0020_Titre_x0020_du_x0020_Document" ma:index="18" ma:displayName="VASCO Titre du Document" ma:default="Titre du document" ma:internalName="VASCO_x0020_Titre_x0020_du_x0020_Docu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Type de contenu"/>
        <xsd:element ref="dc:title" minOccurs="0" maxOccurs="1" ma:index="8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>http://lyon-share2/swl/intranet/docs/Les documents qualit/Forms/Document/e1cf042944d1fc8ccustomXsn.xsn</xsnLocation>
  <cached>True</cached>
  <openByDefault>False</openByDefault>
  <xsnScope>http://lyon-share2/swl/intranet/docs/Les documents qualit</xsnScope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1C5936-483C-4DB9-814D-267720759D5A}">
  <ds:schemaRefs>
    <ds:schemaRef ds:uri="http://schemas.microsoft.com/office/2006/metadata/properties"/>
    <ds:schemaRef ds:uri="http://schemas.microsoft.com/office/infopath/2007/PartnerControls"/>
    <ds:schemaRef ds:uri="fd95360c-0de6-4828-9dd7-55cd18c784b8"/>
  </ds:schemaRefs>
</ds:datastoreItem>
</file>

<file path=customXml/itemProps2.xml><?xml version="1.0" encoding="utf-8"?>
<ds:datastoreItem xmlns:ds="http://schemas.openxmlformats.org/officeDocument/2006/customXml" ds:itemID="{22A0D7A6-464C-4C5C-ABBA-03E2FD4F5D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70949C-0D43-4594-AC08-35B2675AC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95360c-0de6-4828-9dd7-55cd18c784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7BC93C-1714-4AC5-9FD7-A3E6F34A086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055DB78-3870-4402-8660-B173F5C8D3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document qualité_v0.6.dotx</Template>
  <TotalTime>325</TotalTime>
  <Pages>8</Pages>
  <Words>1232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de conception</vt:lpstr>
      <vt:lpstr>Compte-rendu de revue de projet</vt:lpstr>
    </vt:vector>
  </TitlesOfParts>
  <Company>Coexya</Company>
  <LinksUpToDate>false</LinksUpToDate>
  <CharactersWithSpaces>7996</CharactersWithSpaces>
  <SharedDoc>false</SharedDoc>
  <HLinks>
    <vt:vector size="138" baseType="variant">
      <vt:variant>
        <vt:i4>1114167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_Toc316052751</vt:lpwstr>
      </vt:variant>
      <vt:variant>
        <vt:i4>1114167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_Toc316052750</vt:lpwstr>
      </vt:variant>
      <vt:variant>
        <vt:i4>1703999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_Toc316821858</vt:lpwstr>
      </vt:variant>
      <vt:variant>
        <vt:i4>1703999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_Toc316821857</vt:lpwstr>
      </vt:variant>
      <vt:variant>
        <vt:i4>1703999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_Toc316821856</vt:lpwstr>
      </vt:variant>
      <vt:variant>
        <vt:i4>1703999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_Toc316821855</vt:lpwstr>
      </vt:variant>
      <vt:variant>
        <vt:i4>1703999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_Toc316821854</vt:lpwstr>
      </vt:variant>
      <vt:variant>
        <vt:i4>1703999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_Toc316821853</vt:lpwstr>
      </vt:variant>
      <vt:variant>
        <vt:i4>1703999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_Toc316821852</vt:lpwstr>
      </vt:variant>
      <vt:variant>
        <vt:i4>1703999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_Toc316821851</vt:lpwstr>
      </vt:variant>
      <vt:variant>
        <vt:i4>1703999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_Toc316821850</vt:lpwstr>
      </vt:variant>
      <vt:variant>
        <vt:i4>1769535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_Toc316821849</vt:lpwstr>
      </vt:variant>
      <vt:variant>
        <vt:i4>1769535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_Toc316821848</vt:lpwstr>
      </vt:variant>
      <vt:variant>
        <vt:i4>1769535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_Toc316821847</vt:lpwstr>
      </vt:variant>
      <vt:variant>
        <vt:i4>1769535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_Toc316821846</vt:lpwstr>
      </vt:variant>
      <vt:variant>
        <vt:i4>1769535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_Toc316821845</vt:lpwstr>
      </vt:variant>
      <vt:variant>
        <vt:i4>1769535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_Toc316821844</vt:lpwstr>
      </vt:variant>
      <vt:variant>
        <vt:i4>1769535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_Toc316821843</vt:lpwstr>
      </vt:variant>
      <vt:variant>
        <vt:i4>1769535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_Toc316821842</vt:lpwstr>
      </vt:variant>
      <vt:variant>
        <vt:i4>1769535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_Toc316821841</vt:lpwstr>
      </vt:variant>
      <vt:variant>
        <vt:i4>1769535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_Toc316821840</vt:lpwstr>
      </vt:variant>
      <vt:variant>
        <vt:i4>1835071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_Toc316821839</vt:lpwstr>
      </vt:variant>
      <vt:variant>
        <vt:i4>2424894</vt:i4>
      </vt:variant>
      <vt:variant>
        <vt:i4>12</vt:i4>
      </vt:variant>
      <vt:variant>
        <vt:i4>0</vt:i4>
      </vt:variant>
      <vt:variant>
        <vt:i4>5</vt:i4>
      </vt:variant>
      <vt:variant>
        <vt:lpwstr>http://www.sword-group.com/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 conception</dc:title>
  <dc:subject/>
  <dc:creator>BOUTY Florent</dc:creator>
  <cp:keywords/>
  <cp:lastModifiedBy>BOUTY Florent</cp:lastModifiedBy>
  <cp:revision>20</cp:revision>
  <dcterms:created xsi:type="dcterms:W3CDTF">2024-01-24T09:35:00Z</dcterms:created>
  <dcterms:modified xsi:type="dcterms:W3CDTF">2024-01-30T14:46:00Z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0x010100FADAF6779AF94248B4F83466840A5628</vt:lpwstr>
  </property>
  <property fmtid="{D5CDD505-2E9C-101B-9397-08002B2CF9AE}" pid="3" name="CognivaFacetbmx-group">
    <vt:lpwstr>patent</vt:lpwstr>
  </property>
</Properties>
</file>